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3431F6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3431F6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3431F6" w:rsidP="003431F6">
            <w:r>
              <w:t>Обеспечение обработки</w:t>
            </w:r>
            <w:r w:rsidR="00DC4694">
              <w:t xml:space="preserve"> статистических данных</w:t>
            </w:r>
          </w:p>
        </w:tc>
        <w:tc>
          <w:tcPr>
            <w:tcW w:w="1478" w:type="dxa"/>
          </w:tcPr>
          <w:p w:rsidR="00306897" w:rsidRDefault="003431F6" w:rsidP="003431F6">
            <w:r>
              <w:t>1</w:t>
            </w:r>
          </w:p>
        </w:tc>
        <w:tc>
          <w:tcPr>
            <w:tcW w:w="1478" w:type="dxa"/>
          </w:tcPr>
          <w:p w:rsidR="00306897" w:rsidRDefault="00167D43" w:rsidP="00167D43">
            <w:r>
              <w:t>52389</w:t>
            </w:r>
            <w:r w:rsidR="00937AC8">
              <w:t>,</w:t>
            </w:r>
            <w:r>
              <w:t>25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E54967" w:rsidRDefault="00306897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3431F6" w:rsidTr="003431F6">
        <w:tc>
          <w:tcPr>
            <w:tcW w:w="530" w:type="dxa"/>
          </w:tcPr>
          <w:p w:rsidR="003431F6" w:rsidRDefault="003431F6">
            <w:r>
              <w:t>2</w:t>
            </w:r>
          </w:p>
        </w:tc>
        <w:tc>
          <w:tcPr>
            <w:tcW w:w="1934" w:type="dxa"/>
          </w:tcPr>
          <w:p w:rsidR="003431F6" w:rsidRDefault="003431F6" w:rsidP="00DC4694">
            <w:r>
              <w:t>Управление статистики населения и здравоохранения; Забайкалкрайстат</w:t>
            </w:r>
          </w:p>
        </w:tc>
        <w:tc>
          <w:tcPr>
            <w:tcW w:w="2447" w:type="dxa"/>
          </w:tcPr>
          <w:p w:rsidR="003431F6" w:rsidRDefault="003431F6" w:rsidP="003431F6">
            <w:r>
              <w:t xml:space="preserve">Федеральный бюджет </w:t>
            </w:r>
          </w:p>
          <w:p w:rsidR="003431F6" w:rsidRDefault="003431F6" w:rsidP="003431F6">
            <w:r>
              <w:t>15701131590592020244</w:t>
            </w:r>
          </w:p>
        </w:tc>
        <w:tc>
          <w:tcPr>
            <w:tcW w:w="1623" w:type="dxa"/>
          </w:tcPr>
          <w:p w:rsidR="003431F6" w:rsidRDefault="003431F6" w:rsidP="003431F6">
            <w:r>
              <w:t>Обработка первичных статистических данных</w:t>
            </w:r>
          </w:p>
        </w:tc>
        <w:tc>
          <w:tcPr>
            <w:tcW w:w="1478" w:type="dxa"/>
          </w:tcPr>
          <w:p w:rsidR="003431F6" w:rsidRDefault="00167D43" w:rsidP="00167D43">
            <w:r>
              <w:t>5</w:t>
            </w:r>
          </w:p>
        </w:tc>
        <w:tc>
          <w:tcPr>
            <w:tcW w:w="1478" w:type="dxa"/>
          </w:tcPr>
          <w:p w:rsidR="003431F6" w:rsidRDefault="00167D43" w:rsidP="00167D43">
            <w:r>
              <w:t>234210,75</w:t>
            </w:r>
          </w:p>
        </w:tc>
        <w:tc>
          <w:tcPr>
            <w:tcW w:w="1322" w:type="dxa"/>
          </w:tcPr>
          <w:p w:rsidR="003431F6" w:rsidRDefault="003431F6">
            <w:bookmarkStart w:id="0" w:name="_GoBack"/>
            <w:bookmarkEnd w:id="0"/>
          </w:p>
        </w:tc>
        <w:tc>
          <w:tcPr>
            <w:tcW w:w="1475" w:type="dxa"/>
          </w:tcPr>
          <w:p w:rsidR="003431F6" w:rsidRPr="00E54967" w:rsidRDefault="003431F6"/>
        </w:tc>
        <w:tc>
          <w:tcPr>
            <w:tcW w:w="1701" w:type="dxa"/>
          </w:tcPr>
          <w:p w:rsidR="003431F6" w:rsidRDefault="003431F6"/>
        </w:tc>
        <w:tc>
          <w:tcPr>
            <w:tcW w:w="2170" w:type="dxa"/>
          </w:tcPr>
          <w:p w:rsidR="003431F6" w:rsidRDefault="003431F6"/>
        </w:tc>
      </w:tr>
      <w:tr w:rsidR="00E0043C" w:rsidTr="003431F6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167D43" w:rsidP="00167D43">
            <w:r>
              <w:t>6</w:t>
            </w:r>
          </w:p>
        </w:tc>
        <w:tc>
          <w:tcPr>
            <w:tcW w:w="1478" w:type="dxa"/>
          </w:tcPr>
          <w:p w:rsidR="00306897" w:rsidRDefault="00167D43" w:rsidP="00167D43">
            <w:r>
              <w:t>286600</w:t>
            </w:r>
            <w:r w:rsidR="003431F6">
              <w:t>,00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 w:rsidP="006250A3"/>
    <w:sectPr w:rsidR="00826947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6250A3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по федеральному статистическому наблюдению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(</w:t>
    </w:r>
    <w:r w:rsidR="006250A3">
      <w:rPr>
        <w:rFonts w:ascii="Calibri" w:eastAsia="Calibri" w:hAnsi="Calibri" w:cs="Times New Roman"/>
        <w:b/>
        <w:sz w:val="24"/>
        <w:szCs w:val="24"/>
      </w:rPr>
      <w:t xml:space="preserve">Выборочное наблюдение </w:t>
    </w:r>
    <w:r w:rsidR="00A34C92">
      <w:rPr>
        <w:rFonts w:ascii="Calibri" w:eastAsia="Calibri" w:hAnsi="Calibri" w:cs="Times New Roman"/>
        <w:b/>
        <w:sz w:val="24"/>
        <w:szCs w:val="24"/>
      </w:rPr>
      <w:t>рациона питания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</w:t>
    </w:r>
    <w:r w:rsidR="006250A3">
      <w:rPr>
        <w:rFonts w:ascii="Calibri" w:eastAsia="Calibri" w:hAnsi="Calibri" w:cs="Times New Roman"/>
        <w:b/>
        <w:sz w:val="24"/>
        <w:szCs w:val="24"/>
      </w:rPr>
      <w:t xml:space="preserve"> </w:t>
    </w:r>
    <w:r w:rsidR="00A34C92">
      <w:rPr>
        <w:rFonts w:ascii="Calibri" w:eastAsia="Calibri" w:hAnsi="Calibri" w:cs="Times New Roman"/>
        <w:b/>
        <w:sz w:val="24"/>
        <w:szCs w:val="24"/>
      </w:rPr>
      <w:t>в 2018г</w:t>
    </w:r>
    <w:r w:rsidRPr="00F4376A">
      <w:rPr>
        <w:rFonts w:ascii="Calibri" w:eastAsia="Calibri" w:hAnsi="Calibri" w:cs="Times New Roman"/>
        <w:b/>
        <w:sz w:val="24"/>
        <w:szCs w:val="24"/>
      </w:rPr>
      <w:t>)</w:t>
    </w:r>
  </w:p>
  <w:p w:rsidR="00145026" w:rsidRDefault="006250A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 w:rsidR="00A34C92">
      <w:t>23</w:t>
    </w:r>
    <w:r w:rsidR="00B90DD4">
      <w:t>.0</w:t>
    </w:r>
    <w:r w:rsidR="00A34C92">
      <w:t>5</w:t>
    </w:r>
    <w:r w:rsidR="00B90DD4">
      <w:t>.2018</w:t>
    </w:r>
    <w: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167D43"/>
    <w:rsid w:val="00306897"/>
    <w:rsid w:val="003431F6"/>
    <w:rsid w:val="004E3A59"/>
    <w:rsid w:val="00513C26"/>
    <w:rsid w:val="005920B1"/>
    <w:rsid w:val="005B1125"/>
    <w:rsid w:val="005D2AE8"/>
    <w:rsid w:val="00605280"/>
    <w:rsid w:val="006250A3"/>
    <w:rsid w:val="00826947"/>
    <w:rsid w:val="008C02C1"/>
    <w:rsid w:val="008E60FE"/>
    <w:rsid w:val="00937AC8"/>
    <w:rsid w:val="009D75C2"/>
    <w:rsid w:val="00A34C92"/>
    <w:rsid w:val="00B743AF"/>
    <w:rsid w:val="00B90DD4"/>
    <w:rsid w:val="00C841E0"/>
    <w:rsid w:val="00D22700"/>
    <w:rsid w:val="00DC4694"/>
    <w:rsid w:val="00E0043C"/>
    <w:rsid w:val="00E44B6D"/>
    <w:rsid w:val="00E54967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C700-35E5-4D01-BDC2-AA237195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2</cp:revision>
  <cp:lastPrinted>2018-05-23T02:50:00Z</cp:lastPrinted>
  <dcterms:created xsi:type="dcterms:W3CDTF">2018-05-23T02:51:00Z</dcterms:created>
  <dcterms:modified xsi:type="dcterms:W3CDTF">2018-05-23T02:51:00Z</dcterms:modified>
</cp:coreProperties>
</file>