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53" w:rsidRDefault="00EE2D2E" w:rsidP="000D4053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95pt;margin-top:-52pt;width:548.25pt;height:41.25pt;z-index:251660288;mso-width-relative:margin;mso-height-relative:margin" stroked="f">
            <v:textbox>
              <w:txbxContent>
                <w:p w:rsidR="00F75311" w:rsidRPr="000D4053" w:rsidRDefault="00F75311" w:rsidP="000D4053"/>
              </w:txbxContent>
            </v:textbox>
          </v:shape>
        </w:pict>
      </w:r>
      <w:r w:rsidR="000D4053">
        <w:rPr>
          <w:rFonts w:ascii="Times New Roman" w:hAnsi="Times New Roman" w:cs="Times New Roman"/>
          <w:sz w:val="28"/>
          <w:szCs w:val="28"/>
        </w:rPr>
        <w:t>Р О С С Т А Т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ЗАБАЙКАЛЬСКОМУ КРАЮ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(ЗАБАЙКАЛКРАЙСТАТ)</w:t>
      </w:r>
    </w:p>
    <w:p w:rsidR="000D4053" w:rsidRDefault="000D4053" w:rsidP="000D4053">
      <w:pPr>
        <w:spacing w:after="120" w:line="240" w:lineRule="auto"/>
        <w:ind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материала ссылка на органы статистики обязательна.</w:t>
      </w: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C1956" w:rsidRDefault="00EC1956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C1956" w:rsidRDefault="00EC1956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Pr="00C0760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7603">
        <w:rPr>
          <w:rFonts w:ascii="Times New Roman" w:hAnsi="Times New Roman" w:cs="Times New Roman"/>
          <w:b/>
          <w:sz w:val="36"/>
          <w:szCs w:val="36"/>
        </w:rPr>
        <w:t>УРОВЕНЬ ОБРАЗОВАНИЯ НАСЕЛЕНИЯ</w:t>
      </w:r>
    </w:p>
    <w:p w:rsidR="000D4053" w:rsidRPr="00C0760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7603"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</w:p>
    <w:p w:rsidR="000D4053" w:rsidRPr="00550B19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4053" w:rsidRPr="00C0760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03">
        <w:rPr>
          <w:rFonts w:ascii="Times New Roman" w:hAnsi="Times New Roman" w:cs="Times New Roman"/>
          <w:sz w:val="28"/>
          <w:szCs w:val="28"/>
        </w:rPr>
        <w:t xml:space="preserve">ПО ИТОГАМ ВСЕРОССИЙСКОЙ ПЕРЕПИСИ </w:t>
      </w:r>
    </w:p>
    <w:p w:rsidR="000D4053" w:rsidRPr="00C0760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03">
        <w:rPr>
          <w:rFonts w:ascii="Times New Roman" w:hAnsi="Times New Roman" w:cs="Times New Roman"/>
          <w:sz w:val="28"/>
          <w:szCs w:val="28"/>
        </w:rPr>
        <w:t>НАСЕЛЕНИЯ 2010 ГОДА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БЮЛЛЕТЕНЬ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D4053" w:rsidTr="00BF270E">
        <w:tc>
          <w:tcPr>
            <w:tcW w:w="4927" w:type="dxa"/>
          </w:tcPr>
          <w:p w:rsidR="000D4053" w:rsidRDefault="00055C8E" w:rsidP="002B087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87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0D4053">
              <w:rPr>
                <w:rFonts w:ascii="Times New Roman" w:hAnsi="Times New Roman" w:cs="Times New Roman"/>
                <w:sz w:val="28"/>
                <w:szCs w:val="28"/>
              </w:rPr>
              <w:t xml:space="preserve"> 2013 года</w:t>
            </w:r>
          </w:p>
        </w:tc>
        <w:tc>
          <w:tcPr>
            <w:tcW w:w="4927" w:type="dxa"/>
          </w:tcPr>
          <w:p w:rsidR="000D4053" w:rsidRDefault="000D4053" w:rsidP="00BF270E">
            <w:pPr>
              <w:spacing w:after="120"/>
              <w:ind w:right="8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г.Чита</w:t>
            </w:r>
          </w:p>
        </w:tc>
      </w:tr>
    </w:tbl>
    <w:p w:rsidR="00EC1956" w:rsidRDefault="00EE2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4" type="#_x0000_t202" style="position:absolute;margin-left:0;margin-top:37.35pt;width:191.9pt;height:40.5pt;z-index:-251650048;mso-width-percent:400;mso-position-horizontal:center;mso-position-horizontal-relative:text;mso-position-vertical-relative:text;mso-width-percent:400;mso-width-relative:margin;mso-height-relative:margin" stroked="f">
            <v:textbox>
              <w:txbxContent>
                <w:p w:rsidR="00F75311" w:rsidRDefault="00F75311"/>
              </w:txbxContent>
            </v:textbox>
          </v:shape>
        </w:pict>
      </w:r>
      <w:r w:rsidR="00EC1956">
        <w:rPr>
          <w:rFonts w:ascii="Times New Roman" w:hAnsi="Times New Roman" w:cs="Times New Roman"/>
          <w:sz w:val="28"/>
          <w:szCs w:val="28"/>
        </w:rPr>
        <w:br w:type="page"/>
      </w:r>
    </w:p>
    <w:p w:rsidR="000413C7" w:rsidRDefault="00550B19" w:rsidP="00112F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Бюллетень подготовлен отделом статистики населения, здравоохранения, уровня жизни и обследований домашних хозяйств</w:t>
      </w:r>
      <w:r w:rsidR="00C8441C">
        <w:rPr>
          <w:rFonts w:ascii="Times New Roman" w:hAnsi="Times New Roman" w:cs="Times New Roman"/>
          <w:sz w:val="28"/>
          <w:szCs w:val="28"/>
        </w:rPr>
        <w:t>.</w:t>
      </w:r>
    </w:p>
    <w:p w:rsidR="00550B19" w:rsidRDefault="00550B19" w:rsidP="00177716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550B19" w:rsidP="00177716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</w:t>
      </w:r>
      <w:r w:rsidRPr="00550B19">
        <w:rPr>
          <w:rFonts w:ascii="Times New Roman" w:hAnsi="Times New Roman" w:cs="Times New Roman"/>
          <w:sz w:val="28"/>
          <w:szCs w:val="28"/>
        </w:rPr>
        <w:t xml:space="preserve">: </w:t>
      </w:r>
      <w:r w:rsidR="00CA1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Очеретова Е.М.</w:t>
      </w: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550B19" w:rsidP="00112F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19">
        <w:rPr>
          <w:rFonts w:ascii="Times New Roman" w:hAnsi="Times New Roman" w:cs="Times New Roman"/>
          <w:b/>
          <w:sz w:val="28"/>
          <w:szCs w:val="28"/>
        </w:rPr>
        <w:t>Уровень образования населения Забайкальского края по итогам Всероссийской переписи населения 2010 года: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Стат.бюл./Забайкалкрайстат</w:t>
      </w:r>
      <w:r w:rsidR="005659E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. Чита, 2013. </w:t>
      </w:r>
      <w:r w:rsidR="00700E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Pr="004C1701" w:rsidRDefault="00550B19" w:rsidP="00112F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бюллетене приведен</w:t>
      </w:r>
      <w:r w:rsidR="00AA20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9E5">
        <w:rPr>
          <w:rFonts w:ascii="Times New Roman" w:hAnsi="Times New Roman" w:cs="Times New Roman"/>
          <w:sz w:val="28"/>
          <w:szCs w:val="28"/>
        </w:rPr>
        <w:t>сравнительн</w:t>
      </w:r>
      <w:r w:rsidR="004C1701">
        <w:rPr>
          <w:rFonts w:ascii="Times New Roman" w:hAnsi="Times New Roman" w:cs="Times New Roman"/>
          <w:sz w:val="28"/>
          <w:szCs w:val="28"/>
        </w:rPr>
        <w:t>ая</w:t>
      </w:r>
      <w:r w:rsidR="005659E5">
        <w:rPr>
          <w:rFonts w:ascii="Times New Roman" w:hAnsi="Times New Roman" w:cs="Times New Roman"/>
          <w:sz w:val="28"/>
          <w:szCs w:val="28"/>
        </w:rPr>
        <w:t xml:space="preserve"> </w:t>
      </w:r>
      <w:r w:rsidR="004C1701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5659E5">
        <w:rPr>
          <w:rFonts w:ascii="Times New Roman" w:hAnsi="Times New Roman" w:cs="Times New Roman"/>
          <w:sz w:val="28"/>
          <w:szCs w:val="28"/>
        </w:rPr>
        <w:t xml:space="preserve">уровня образования </w:t>
      </w:r>
      <w:r>
        <w:rPr>
          <w:rFonts w:ascii="Times New Roman" w:hAnsi="Times New Roman" w:cs="Times New Roman"/>
          <w:sz w:val="28"/>
          <w:szCs w:val="28"/>
        </w:rPr>
        <w:t>по итогам Всероссийской переписи населения 20</w:t>
      </w:r>
      <w:r w:rsidR="00AA202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года и Всероссийской переписи населения 20</w:t>
      </w:r>
      <w:r w:rsidR="00AA202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C1701" w:rsidRPr="004C1701">
        <w:rPr>
          <w:rFonts w:ascii="Times New Roman" w:hAnsi="Times New Roman" w:cs="Times New Roman"/>
          <w:sz w:val="28"/>
          <w:szCs w:val="28"/>
        </w:rPr>
        <w:t>:</w:t>
      </w:r>
      <w:r w:rsidR="004C1701">
        <w:rPr>
          <w:rFonts w:ascii="Times New Roman" w:hAnsi="Times New Roman" w:cs="Times New Roman"/>
          <w:sz w:val="28"/>
          <w:szCs w:val="28"/>
        </w:rPr>
        <w:t xml:space="preserve"> уров</w:t>
      </w:r>
      <w:r w:rsidR="00BF270E">
        <w:rPr>
          <w:rFonts w:ascii="Times New Roman" w:hAnsi="Times New Roman" w:cs="Times New Roman"/>
          <w:sz w:val="28"/>
          <w:szCs w:val="28"/>
        </w:rPr>
        <w:t>ень</w:t>
      </w:r>
      <w:r w:rsidR="004C1701">
        <w:rPr>
          <w:rFonts w:ascii="Times New Roman" w:hAnsi="Times New Roman" w:cs="Times New Roman"/>
          <w:sz w:val="28"/>
          <w:szCs w:val="28"/>
        </w:rPr>
        <w:t xml:space="preserve"> образования населения, уровень образования городско</w:t>
      </w:r>
      <w:r w:rsidR="00BF270E">
        <w:rPr>
          <w:rFonts w:ascii="Times New Roman" w:hAnsi="Times New Roman" w:cs="Times New Roman"/>
          <w:sz w:val="28"/>
          <w:szCs w:val="28"/>
        </w:rPr>
        <w:t>го</w:t>
      </w:r>
      <w:r w:rsidR="004C1701">
        <w:rPr>
          <w:rFonts w:ascii="Times New Roman" w:hAnsi="Times New Roman" w:cs="Times New Roman"/>
          <w:sz w:val="28"/>
          <w:szCs w:val="28"/>
        </w:rPr>
        <w:t xml:space="preserve"> и сельско</w:t>
      </w:r>
      <w:r w:rsidR="00BF270E">
        <w:rPr>
          <w:rFonts w:ascii="Times New Roman" w:hAnsi="Times New Roman" w:cs="Times New Roman"/>
          <w:sz w:val="28"/>
          <w:szCs w:val="28"/>
        </w:rPr>
        <w:t>го</w:t>
      </w:r>
      <w:r w:rsidR="004C1701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BF270E">
        <w:rPr>
          <w:rFonts w:ascii="Times New Roman" w:hAnsi="Times New Roman" w:cs="Times New Roman"/>
          <w:sz w:val="28"/>
          <w:szCs w:val="28"/>
        </w:rPr>
        <w:t>я</w:t>
      </w:r>
      <w:r w:rsidR="004C1701">
        <w:rPr>
          <w:rFonts w:ascii="Times New Roman" w:hAnsi="Times New Roman" w:cs="Times New Roman"/>
          <w:sz w:val="28"/>
          <w:szCs w:val="28"/>
        </w:rPr>
        <w:t>, по возрастным группам</w:t>
      </w:r>
      <w:r w:rsidR="00BF270E">
        <w:rPr>
          <w:rFonts w:ascii="Times New Roman" w:hAnsi="Times New Roman" w:cs="Times New Roman"/>
          <w:sz w:val="28"/>
          <w:szCs w:val="28"/>
        </w:rPr>
        <w:t>,</w:t>
      </w:r>
      <w:r w:rsidR="004C1701">
        <w:rPr>
          <w:rFonts w:ascii="Times New Roman" w:hAnsi="Times New Roman" w:cs="Times New Roman"/>
          <w:sz w:val="28"/>
          <w:szCs w:val="28"/>
        </w:rPr>
        <w:t xml:space="preserve"> мужчин и женщин по возрастным группам, численности специалистов по ступеням профессионального образования и численности лиц, имеющих ученую степень</w:t>
      </w:r>
      <w:r w:rsidR="004C1701" w:rsidRPr="004C1701">
        <w:rPr>
          <w:rFonts w:ascii="Times New Roman" w:hAnsi="Times New Roman" w:cs="Times New Roman"/>
          <w:sz w:val="28"/>
          <w:szCs w:val="28"/>
        </w:rPr>
        <w:t xml:space="preserve">; </w:t>
      </w:r>
      <w:r w:rsidR="006C42EF">
        <w:rPr>
          <w:rFonts w:ascii="Times New Roman" w:hAnsi="Times New Roman" w:cs="Times New Roman"/>
          <w:sz w:val="28"/>
          <w:szCs w:val="28"/>
        </w:rPr>
        <w:t>детей в возрасте 0–9 лет, посещающих дошкольные образовательные и общеобразовательные учреждения.</w:t>
      </w:r>
      <w:r w:rsidR="004C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Pr="00BF270E" w:rsidRDefault="005659E5" w:rsidP="005659E5">
      <w:pPr>
        <w:spacing w:after="12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BF270E" w:rsidRPr="00C728CD">
        <w:rPr>
          <w:rFonts w:ascii="Times New Roman" w:hAnsi="Times New Roman" w:cs="Times New Roman"/>
          <w:sz w:val="28"/>
          <w:szCs w:val="28"/>
        </w:rPr>
        <w:t>:</w:t>
      </w:r>
    </w:p>
    <w:p w:rsidR="005659E5" w:rsidRDefault="005659E5" w:rsidP="005659E5">
      <w:pPr>
        <w:spacing w:after="12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явление отсутствует</w:t>
      </w: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Pr="005659E5" w:rsidRDefault="005659E5" w:rsidP="005659E5">
      <w:pPr>
        <w:spacing w:after="0" w:line="240" w:lineRule="auto"/>
        <w:ind w:right="142" w:firstLine="6401"/>
        <w:rPr>
          <w:rFonts w:ascii="Times New Roman" w:hAnsi="Times New Roman" w:cs="Times New Roman"/>
          <w:szCs w:val="24"/>
        </w:rPr>
      </w:pPr>
      <w:r w:rsidRPr="005659E5">
        <w:rPr>
          <w:rFonts w:ascii="Times New Roman" w:hAnsi="Times New Roman" w:cs="Times New Roman"/>
          <w:szCs w:val="24"/>
        </w:rPr>
        <w:t>©  Забайкалкрайстат, 2013</w:t>
      </w:r>
    </w:p>
    <w:p w:rsidR="005659E5" w:rsidRPr="00CA10BC" w:rsidRDefault="005659E5" w:rsidP="005659E5">
      <w:pPr>
        <w:spacing w:after="0" w:line="240" w:lineRule="auto"/>
        <w:ind w:right="142" w:firstLine="6401"/>
        <w:rPr>
          <w:rFonts w:ascii="Times New Roman" w:hAnsi="Times New Roman" w:cs="Times New Roman"/>
          <w:lang w:val="en-US"/>
        </w:rPr>
      </w:pPr>
      <w:r w:rsidRPr="005659E5">
        <w:rPr>
          <w:rFonts w:ascii="Times New Roman" w:hAnsi="Times New Roman" w:cs="Times New Roman"/>
          <w:lang w:val="en-US"/>
        </w:rPr>
        <w:t>E</w:t>
      </w:r>
      <w:r w:rsidRPr="00CA10BC">
        <w:rPr>
          <w:rFonts w:ascii="Times New Roman" w:hAnsi="Times New Roman" w:cs="Times New Roman"/>
          <w:lang w:val="en-US"/>
        </w:rPr>
        <w:t>-</w:t>
      </w:r>
      <w:r w:rsidRPr="005659E5">
        <w:rPr>
          <w:rFonts w:ascii="Times New Roman" w:hAnsi="Times New Roman" w:cs="Times New Roman"/>
          <w:lang w:val="en-US"/>
        </w:rPr>
        <w:t>mail</w:t>
      </w:r>
      <w:r w:rsidRPr="00CA10BC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5659E5">
          <w:rPr>
            <w:rStyle w:val="af"/>
            <w:rFonts w:ascii="Times New Roman" w:hAnsi="Times New Roman"/>
            <w:lang w:val="en-US"/>
          </w:rPr>
          <w:t>stat</w:t>
        </w:r>
        <w:r w:rsidRPr="00CA10BC">
          <w:rPr>
            <w:rStyle w:val="af"/>
            <w:rFonts w:ascii="Times New Roman" w:hAnsi="Times New Roman"/>
            <w:lang w:val="en-US"/>
          </w:rPr>
          <w:t>@</w:t>
        </w:r>
        <w:r w:rsidRPr="005659E5">
          <w:rPr>
            <w:rStyle w:val="af"/>
            <w:rFonts w:ascii="Times New Roman" w:hAnsi="Times New Roman"/>
            <w:lang w:val="en-US"/>
          </w:rPr>
          <w:t>chita</w:t>
        </w:r>
        <w:r w:rsidRPr="00CA10BC">
          <w:rPr>
            <w:rStyle w:val="af"/>
            <w:rFonts w:ascii="Times New Roman" w:hAnsi="Times New Roman"/>
            <w:lang w:val="en-US"/>
          </w:rPr>
          <w:t>.</w:t>
        </w:r>
        <w:r w:rsidRPr="005659E5">
          <w:rPr>
            <w:rStyle w:val="af"/>
            <w:rFonts w:ascii="Times New Roman" w:hAnsi="Times New Roman"/>
            <w:lang w:val="en-US"/>
          </w:rPr>
          <w:t>gks</w:t>
        </w:r>
        <w:r w:rsidRPr="00CA10BC">
          <w:rPr>
            <w:rStyle w:val="af"/>
            <w:rFonts w:ascii="Times New Roman" w:hAnsi="Times New Roman"/>
            <w:lang w:val="en-US"/>
          </w:rPr>
          <w:t>.</w:t>
        </w:r>
        <w:r w:rsidRPr="005659E5">
          <w:rPr>
            <w:rStyle w:val="af"/>
            <w:rFonts w:ascii="Times New Roman" w:hAnsi="Times New Roman"/>
            <w:lang w:val="en-US"/>
          </w:rPr>
          <w:t>ru</w:t>
        </w:r>
      </w:hyperlink>
    </w:p>
    <w:p w:rsidR="005659E5" w:rsidRPr="002B78C0" w:rsidRDefault="005659E5" w:rsidP="005659E5">
      <w:pPr>
        <w:spacing w:after="0" w:line="240" w:lineRule="auto"/>
        <w:ind w:right="142" w:firstLine="6401"/>
        <w:rPr>
          <w:rFonts w:ascii="Times New Roman" w:hAnsi="Times New Roman" w:cs="Times New Roman"/>
        </w:rPr>
      </w:pPr>
      <w:r w:rsidRPr="005659E5">
        <w:rPr>
          <w:rFonts w:ascii="Times New Roman" w:hAnsi="Times New Roman" w:cs="Times New Roman"/>
          <w:lang w:val="en-US"/>
        </w:rPr>
        <w:t>http</w:t>
      </w:r>
      <w:r w:rsidRPr="002B78C0">
        <w:rPr>
          <w:rFonts w:ascii="Times New Roman" w:hAnsi="Times New Roman" w:cs="Times New Roman"/>
        </w:rPr>
        <w:t>://</w:t>
      </w:r>
      <w:r w:rsidRPr="005659E5">
        <w:rPr>
          <w:rFonts w:ascii="Times New Roman" w:hAnsi="Times New Roman" w:cs="Times New Roman"/>
          <w:lang w:val="en-US"/>
        </w:rPr>
        <w:t>chita</w:t>
      </w:r>
      <w:r w:rsidRPr="002B78C0">
        <w:rPr>
          <w:rFonts w:ascii="Times New Roman" w:hAnsi="Times New Roman" w:cs="Times New Roman"/>
        </w:rPr>
        <w:t>.</w:t>
      </w:r>
      <w:r w:rsidRPr="005659E5">
        <w:rPr>
          <w:rFonts w:ascii="Times New Roman" w:hAnsi="Times New Roman" w:cs="Times New Roman"/>
          <w:lang w:val="en-US"/>
        </w:rPr>
        <w:t>gks</w:t>
      </w:r>
      <w:r w:rsidRPr="002B78C0">
        <w:rPr>
          <w:rFonts w:ascii="Times New Roman" w:hAnsi="Times New Roman" w:cs="Times New Roman"/>
        </w:rPr>
        <w:t>.</w:t>
      </w:r>
      <w:r w:rsidRPr="005659E5">
        <w:rPr>
          <w:rFonts w:ascii="Times New Roman" w:hAnsi="Times New Roman" w:cs="Times New Roman"/>
          <w:lang w:val="en-US"/>
        </w:rPr>
        <w:t>ru</w:t>
      </w:r>
    </w:p>
    <w:p w:rsidR="005659E5" w:rsidRPr="002B78C0" w:rsidRDefault="005659E5" w:rsidP="005659E5">
      <w:pPr>
        <w:spacing w:after="12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5659E5" w:rsidRPr="002B78C0" w:rsidRDefault="005659E5">
      <w:pPr>
        <w:rPr>
          <w:rFonts w:ascii="Times New Roman" w:hAnsi="Times New Roman" w:cs="Times New Roman"/>
          <w:sz w:val="28"/>
          <w:szCs w:val="28"/>
        </w:rPr>
      </w:pPr>
      <w:r w:rsidRPr="002B78C0">
        <w:rPr>
          <w:rFonts w:ascii="Times New Roman" w:hAnsi="Times New Roman" w:cs="Times New Roman"/>
          <w:sz w:val="28"/>
          <w:szCs w:val="28"/>
        </w:rPr>
        <w:br w:type="page"/>
      </w:r>
    </w:p>
    <w:p w:rsidR="00055C8E" w:rsidRDefault="00055C8E" w:rsidP="00055C8E">
      <w:pPr>
        <w:spacing w:after="12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85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055C8E" w:rsidRPr="002C6385" w:rsidRDefault="00055C8E" w:rsidP="00C653BD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5C8E" w:rsidRDefault="00055C8E" w:rsidP="00055C8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Всероссийской переписи населения 2010 года на территории Забайкальского края всем лицам в возрасте 10 лет и старше задавался вопрос «Ваше образование»</w:t>
      </w:r>
      <w:r w:rsidRPr="00D867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 этом учитывался высший, из достигнутых образовательных уровней</w:t>
      </w:r>
      <w:r w:rsidRPr="00A5669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профессиональное образование (послевузовское, высшее, неполное высшее, специальное, начальное), общее образование (среднее, основное, начальное, не имеющие начального образования).</w:t>
      </w:r>
    </w:p>
    <w:p w:rsidR="00C653BD" w:rsidRDefault="00055C8E" w:rsidP="00C6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статистическом бюллетене «Уровень образования населения Забайкальского края» приведены данные </w:t>
      </w:r>
      <w:r w:rsidR="007B3984">
        <w:rPr>
          <w:rFonts w:ascii="Times New Roman" w:hAnsi="Times New Roman" w:cs="Times New Roman"/>
          <w:sz w:val="28"/>
          <w:szCs w:val="28"/>
        </w:rPr>
        <w:t xml:space="preserve">об образовании населения </w:t>
      </w:r>
      <w:r>
        <w:rPr>
          <w:rFonts w:ascii="Times New Roman" w:hAnsi="Times New Roman" w:cs="Times New Roman"/>
          <w:sz w:val="28"/>
          <w:szCs w:val="28"/>
        </w:rPr>
        <w:t xml:space="preserve">в возрасте 15 лет и более. </w:t>
      </w:r>
    </w:p>
    <w:p w:rsidR="00055C8E" w:rsidRDefault="00055C8E" w:rsidP="00C6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граница в 15 лет определена требованиями обязательности получения населением Российской Федерации основного общего образования согласно Федеральному закону «Об образовании» № 12-ФЗ от 13 января 1996 года.</w:t>
      </w:r>
    </w:p>
    <w:p w:rsidR="00055C8E" w:rsidRPr="00F065CA" w:rsidRDefault="00055C8E" w:rsidP="00055C8E">
      <w:pPr>
        <w:widowControl w:val="0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Cs/>
          <w:sz w:val="28"/>
        </w:rPr>
        <w:t xml:space="preserve">При </w:t>
      </w:r>
      <w:r>
        <w:rPr>
          <w:rFonts w:ascii="Times New Roman" w:eastAsia="Times New Roman" w:hAnsi="Times New Roman" w:cs="Times New Roman"/>
          <w:bCs/>
          <w:sz w:val="28"/>
        </w:rPr>
        <w:t xml:space="preserve">проведении </w:t>
      </w:r>
      <w:r w:rsidRPr="00F065CA">
        <w:rPr>
          <w:rFonts w:ascii="Times New Roman" w:eastAsia="Times New Roman" w:hAnsi="Times New Roman" w:cs="Times New Roman"/>
          <w:bCs/>
          <w:sz w:val="28"/>
        </w:rPr>
        <w:t>Всероссийской переписи населения 2010 года в зависимости от ответа, отмечалось:</w:t>
      </w:r>
    </w:p>
    <w:p w:rsidR="00055C8E" w:rsidRPr="00F065CA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/>
          <w:bCs/>
          <w:sz w:val="28"/>
        </w:rPr>
        <w:t>послевузовское профессиональное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 – окончившим аспирантуру, докторантуру, ординатуру и адъюктуру (независимо от защиты диссертации);</w:t>
      </w:r>
    </w:p>
    <w:p w:rsidR="00055C8E" w:rsidRPr="00F065CA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/>
          <w:bCs/>
          <w:sz w:val="28"/>
        </w:rPr>
        <w:t>высшее профессиональное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 – окончившим высшее учебное заведение: институт, академию, университет и т.п. по ступеням:</w:t>
      </w:r>
    </w:p>
    <w:p w:rsidR="00055C8E" w:rsidRPr="00F065CA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/>
          <w:bCs/>
          <w:sz w:val="28"/>
        </w:rPr>
        <w:t xml:space="preserve">бакалавр – </w:t>
      </w:r>
      <w:r w:rsidRPr="00F065CA">
        <w:rPr>
          <w:rFonts w:ascii="Times New Roman" w:eastAsia="Times New Roman" w:hAnsi="Times New Roman" w:cs="Times New Roman"/>
          <w:bCs/>
          <w:sz w:val="28"/>
        </w:rPr>
        <w:t>обучавшимся в высшем учебном заведении не менее 4-х лет и получившим аттестацию по квалификации «бакалавр»;</w:t>
      </w:r>
    </w:p>
    <w:p w:rsidR="00055C8E" w:rsidRPr="00F065CA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/>
          <w:bCs/>
          <w:sz w:val="28"/>
        </w:rPr>
        <w:t>специалист –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 получившим аттестацию по квалификации «специалист», а так же окончившим вуз до 1995 года (включая выпускников вузов СССР);</w:t>
      </w:r>
    </w:p>
    <w:p w:rsidR="00055C8E" w:rsidRPr="00F065CA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/>
          <w:bCs/>
          <w:sz w:val="28"/>
        </w:rPr>
        <w:t>магистр –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 обучавшимся в высшем учебном заведении не менее 6-ти лет и аттестованным по квалификации «магистр»;</w:t>
      </w:r>
    </w:p>
    <w:p w:rsidR="00055C8E" w:rsidRPr="00F065CA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/>
          <w:bCs/>
          <w:sz w:val="28"/>
        </w:rPr>
        <w:t>неполное высшее (незаконченное высшее) профессиональное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 – завершившим обучение по основной образовательной программе высшего профессионального образования в объеме не менее 2 лет срока обучения и получившим диплом о неполном высшем образовании, а также тем, кто учился и закончил обучение по основной образовательной программе высшего профессионального образования в объеме половины или более срока обучения. Тем, кто не имел диплома о неполном высшем образовании и проучился менее половины срока обучения, отмечался уровень образования, полученный до поступления в вуз;</w:t>
      </w:r>
    </w:p>
    <w:p w:rsidR="00055C8E" w:rsidRPr="00F065CA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/>
          <w:bCs/>
          <w:sz w:val="28"/>
        </w:rPr>
        <w:t>среднее профессиональное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 – окончившим образовательное учреждение среднего профессионального образования - техникум, училище (например, медицинское, педагогическое), колледж, техникум-предприятие и т.п.;</w:t>
      </w:r>
    </w:p>
    <w:p w:rsidR="00055C8E" w:rsidRPr="00F065CA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/>
          <w:bCs/>
          <w:sz w:val="28"/>
        </w:rPr>
        <w:t>начальное профессиональное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 – окончившим учреждение начального профессионального образования (профессиональное или профессионально-техническое училище, профессиональный лицей, школу фабрично- заводского обучения и т.п.) на базе основного или среднего (полного) общего образования;</w:t>
      </w:r>
    </w:p>
    <w:p w:rsidR="00055C8E" w:rsidRPr="00F065CA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/>
          <w:bCs/>
          <w:sz w:val="28"/>
        </w:rPr>
        <w:lastRenderedPageBreak/>
        <w:t>среднее (полное) общее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 – окончившим среднюю общеобразовательную школу, лицей, гимназию и т.п. и получившие аттестат о среднем (полном) общем образовании;</w:t>
      </w:r>
    </w:p>
    <w:p w:rsidR="00055C8E" w:rsidRPr="00F065CA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/>
          <w:bCs/>
          <w:sz w:val="28"/>
        </w:rPr>
        <w:t>основное общее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 – окончившим 9 классов общеобразовательного учреждения, неполную среднюю школу, а также учащимся 10-11 (12) классов среднего общеобразовательного учреждения;</w:t>
      </w:r>
    </w:p>
    <w:p w:rsidR="00055C8E" w:rsidRPr="00F065CA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/>
          <w:bCs/>
          <w:sz w:val="28"/>
        </w:rPr>
        <w:t xml:space="preserve">начальное общее – </w:t>
      </w:r>
      <w:r w:rsidRPr="00F065CA">
        <w:rPr>
          <w:rFonts w:ascii="Times New Roman" w:eastAsia="Times New Roman" w:hAnsi="Times New Roman" w:cs="Times New Roman"/>
          <w:bCs/>
          <w:sz w:val="28"/>
        </w:rPr>
        <w:t>окончившим начальную общеобразовательную школу, а также учащимся 4-9 классов общеобразовательного учреждения.</w:t>
      </w:r>
    </w:p>
    <w:p w:rsidR="00055C8E" w:rsidRPr="00F065CA" w:rsidRDefault="00055C8E" w:rsidP="00055C8E">
      <w:pPr>
        <w:widowControl w:val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Cs/>
          <w:sz w:val="28"/>
        </w:rPr>
        <w:t>Учащимся и окончившим образовательные учреждения, не дающие общего образования (например, учебно-курсовой комбинат (пункт),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учреждения.</w:t>
      </w:r>
    </w:p>
    <w:p w:rsidR="00055C8E" w:rsidRPr="00F065CA" w:rsidRDefault="00055C8E" w:rsidP="00055C8E">
      <w:pPr>
        <w:widowControl w:val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Cs/>
          <w:sz w:val="28"/>
        </w:rPr>
        <w:t xml:space="preserve">Лицам, не имевшим начального общего образования, задавался вопрос, умеют ли они читать и писать. При подведении итогов переписи </w:t>
      </w:r>
      <w:r w:rsidRPr="00F065CA">
        <w:rPr>
          <w:rFonts w:ascii="Times New Roman" w:eastAsia="Times New Roman" w:hAnsi="Times New Roman" w:cs="Times New Roman"/>
          <w:b/>
          <w:bCs/>
          <w:sz w:val="28"/>
        </w:rPr>
        <w:t>не умевшие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F065CA">
        <w:rPr>
          <w:rFonts w:ascii="Times New Roman" w:eastAsia="Times New Roman" w:hAnsi="Times New Roman" w:cs="Times New Roman"/>
          <w:b/>
          <w:bCs/>
          <w:sz w:val="28"/>
        </w:rPr>
        <w:t>ни читать, ни писать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 относились </w:t>
      </w:r>
      <w:r w:rsidRPr="00F065CA">
        <w:rPr>
          <w:rFonts w:ascii="Times New Roman" w:eastAsia="Times New Roman" w:hAnsi="Times New Roman" w:cs="Times New Roman"/>
          <w:b/>
          <w:bCs/>
          <w:sz w:val="28"/>
        </w:rPr>
        <w:t>к неграмотным</w:t>
      </w:r>
      <w:r w:rsidRPr="00F065CA">
        <w:rPr>
          <w:rFonts w:ascii="Times New Roman" w:eastAsia="Times New Roman" w:hAnsi="Times New Roman" w:cs="Times New Roman"/>
          <w:bCs/>
          <w:sz w:val="28"/>
        </w:rPr>
        <w:t>.</w:t>
      </w:r>
    </w:p>
    <w:p w:rsidR="00055C8E" w:rsidRDefault="00055C8E" w:rsidP="00055C8E">
      <w:pPr>
        <w:widowControl w:val="0"/>
        <w:ind w:right="-1" w:firstLine="709"/>
        <w:jc w:val="both"/>
        <w:rPr>
          <w:rFonts w:ascii="Times New Roman" w:hAnsi="Times New Roman" w:cs="Times New Roman"/>
          <w:bCs/>
          <w:sz w:val="28"/>
        </w:rPr>
      </w:pPr>
      <w:r w:rsidRPr="00F065CA">
        <w:rPr>
          <w:rFonts w:ascii="Times New Roman" w:eastAsia="Times New Roman" w:hAnsi="Times New Roman" w:cs="Times New Roman"/>
          <w:bCs/>
          <w:sz w:val="28"/>
        </w:rPr>
        <w:t xml:space="preserve">В </w:t>
      </w:r>
      <w:r>
        <w:rPr>
          <w:rFonts w:ascii="Times New Roman" w:hAnsi="Times New Roman" w:cs="Times New Roman"/>
          <w:bCs/>
          <w:sz w:val="28"/>
        </w:rPr>
        <w:t>бюллетене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 представлены данные о населении, имеющем </w:t>
      </w:r>
      <w:r w:rsidRPr="00F065CA">
        <w:rPr>
          <w:rFonts w:ascii="Times New Roman" w:eastAsia="Times New Roman" w:hAnsi="Times New Roman" w:cs="Times New Roman"/>
          <w:b/>
          <w:bCs/>
          <w:sz w:val="28"/>
        </w:rPr>
        <w:t>ученые степени кандидата наук и доктора наук</w:t>
      </w:r>
      <w:r>
        <w:rPr>
          <w:rFonts w:ascii="Times New Roman" w:hAnsi="Times New Roman" w:cs="Times New Roman"/>
          <w:b/>
          <w:bCs/>
          <w:sz w:val="28"/>
        </w:rPr>
        <w:t>.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055C8E" w:rsidRPr="00F065CA" w:rsidRDefault="00055C8E" w:rsidP="00055C8E">
      <w:pPr>
        <w:widowControl w:val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 же представлены д</w:t>
      </w:r>
      <w:r w:rsidRPr="00F065CA">
        <w:rPr>
          <w:rFonts w:ascii="Times New Roman" w:eastAsia="Times New Roman" w:hAnsi="Times New Roman" w:cs="Times New Roman"/>
          <w:bCs/>
          <w:sz w:val="28"/>
        </w:rPr>
        <w:t xml:space="preserve">анные о распределении детей в возрасте 0-9 лет </w:t>
      </w:r>
      <w:r w:rsidRPr="00F065CA">
        <w:rPr>
          <w:rFonts w:ascii="Times New Roman" w:eastAsia="Times New Roman" w:hAnsi="Times New Roman" w:cs="Times New Roman"/>
          <w:b/>
          <w:bCs/>
          <w:sz w:val="28"/>
        </w:rPr>
        <w:t>по посещению дошкольных образовательных учреждений и обучению в образовательных учреждениях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055C8E" w:rsidRDefault="00055C8E" w:rsidP="00055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8E" w:rsidRPr="002C6385" w:rsidRDefault="00055C8E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переписи населения 2010 года 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распространяются на магнитных носителях, размещаются на сайте в Интернете по адресу: 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chita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gks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055C8E" w:rsidRPr="002C6385" w:rsidRDefault="00055C8E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подробная информация может быть представлена пользователям по их индивидуальным запросам.</w:t>
      </w:r>
    </w:p>
    <w:p w:rsidR="00055C8E" w:rsidRPr="002C6385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055C8E" w:rsidRDefault="00055C8E" w:rsidP="0005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выпуске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официальных документов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Всероссийской переписи населения 2010 года можно получить по адресу:</w:t>
      </w:r>
    </w:p>
    <w:p w:rsidR="00055C8E" w:rsidRPr="002C6385" w:rsidRDefault="00055C8E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C8E" w:rsidRPr="002C6385" w:rsidRDefault="00055C8E" w:rsidP="00055C8E">
      <w:pPr>
        <w:tabs>
          <w:tab w:val="left" w:pos="8100"/>
        </w:tabs>
        <w:spacing w:after="0" w:line="240" w:lineRule="auto"/>
        <w:ind w:right="16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672000, г.Чита, ул.Анохина, 83</w:t>
      </w:r>
    </w:p>
    <w:p w:rsidR="00055C8E" w:rsidRPr="002C6385" w:rsidRDefault="00055C8E" w:rsidP="00055C8E">
      <w:pPr>
        <w:tabs>
          <w:tab w:val="left" w:pos="8100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Территориальный орган Федеральной службы государственной статистики по Забайкальскому краю (Забайкалкрайстат)</w:t>
      </w:r>
    </w:p>
    <w:p w:rsidR="00055C8E" w:rsidRPr="002C6385" w:rsidRDefault="00055C8E" w:rsidP="00055C8E">
      <w:pPr>
        <w:tabs>
          <w:tab w:val="left" w:pos="8100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для справок: (3022) 28-20-44</w:t>
      </w:r>
    </w:p>
    <w:p w:rsidR="00B8522D" w:rsidRDefault="00B8522D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8E" w:rsidRDefault="00055C8E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8E" w:rsidRDefault="00055C8E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548" w:rsidRDefault="00D41548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E5" w:rsidRPr="00B8522D" w:rsidRDefault="00B8522D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73C8A" w:rsidRDefault="00B73C8A" w:rsidP="00B73C8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548" w:rsidRPr="00D41548" w:rsidRDefault="00D41548" w:rsidP="00B73C8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851"/>
      </w:tblGrid>
      <w:tr w:rsidR="00BF270E" w:rsidTr="00C8441C">
        <w:tc>
          <w:tcPr>
            <w:tcW w:w="9322" w:type="dxa"/>
            <w:vAlign w:val="bottom"/>
          </w:tcPr>
          <w:p w:rsidR="00BF270E" w:rsidRDefault="00D956CF" w:rsidP="00F27801">
            <w:pPr>
              <w:spacing w:after="12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Предисловие</w:t>
            </w:r>
            <w:r w:rsidR="00B241F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D62D6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51" w:type="dxa"/>
            <w:vAlign w:val="bottom"/>
          </w:tcPr>
          <w:p w:rsidR="00BF270E" w:rsidRDefault="00E44524" w:rsidP="00B73C8A">
            <w:pPr>
              <w:tabs>
                <w:tab w:val="left" w:pos="1026"/>
              </w:tabs>
              <w:spacing w:after="120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3C8A" w:rsidTr="00C8441C">
        <w:tc>
          <w:tcPr>
            <w:tcW w:w="9322" w:type="dxa"/>
            <w:vAlign w:val="bottom"/>
          </w:tcPr>
          <w:p w:rsidR="00B73C8A" w:rsidRDefault="00C8441C" w:rsidP="00B8522D">
            <w:pPr>
              <w:spacing w:after="12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населения 15 лет и более</w:t>
            </w:r>
            <w:r w:rsidR="00F27801">
              <w:rPr>
                <w:rFonts w:ascii="Times New Roman" w:hAnsi="Times New Roman" w:cs="Times New Roman"/>
                <w:sz w:val="28"/>
                <w:szCs w:val="28"/>
              </w:rPr>
              <w:t>…………………….....</w:t>
            </w:r>
            <w:r w:rsidR="00D62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bottom"/>
          </w:tcPr>
          <w:p w:rsidR="00B73C8A" w:rsidRDefault="00102473" w:rsidP="00B73C8A">
            <w:pPr>
              <w:tabs>
                <w:tab w:val="left" w:pos="1026"/>
              </w:tabs>
              <w:spacing w:after="120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3C8A" w:rsidTr="00C8441C">
        <w:tc>
          <w:tcPr>
            <w:tcW w:w="9322" w:type="dxa"/>
            <w:vAlign w:val="bottom"/>
          </w:tcPr>
          <w:p w:rsidR="00B73C8A" w:rsidRDefault="00B73C8A" w:rsidP="00C8441C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населения по возрастным группам по итогам Всероссийской переписи населения 20</w:t>
            </w:r>
            <w:r w:rsidR="00C844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27801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D62D6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51" w:type="dxa"/>
            <w:vAlign w:val="bottom"/>
          </w:tcPr>
          <w:p w:rsidR="00B73C8A" w:rsidRDefault="00102473" w:rsidP="00B73C8A">
            <w:pPr>
              <w:tabs>
                <w:tab w:val="left" w:pos="1026"/>
              </w:tabs>
              <w:spacing w:after="120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3C8A" w:rsidTr="00C8441C">
        <w:tc>
          <w:tcPr>
            <w:tcW w:w="9322" w:type="dxa"/>
            <w:vAlign w:val="bottom"/>
          </w:tcPr>
          <w:p w:rsidR="00B73C8A" w:rsidRDefault="00B73C8A" w:rsidP="00C8441C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населения по возрастным группам по итогам Всероссийской переписи населения 20</w:t>
            </w:r>
            <w:r w:rsidR="00C844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27801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D62D6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51" w:type="dxa"/>
            <w:vAlign w:val="bottom"/>
          </w:tcPr>
          <w:p w:rsidR="00B73C8A" w:rsidRDefault="00102473" w:rsidP="00B73C8A">
            <w:pPr>
              <w:tabs>
                <w:tab w:val="left" w:pos="1026"/>
              </w:tabs>
              <w:spacing w:after="120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3C8A" w:rsidTr="00053CD8">
        <w:trPr>
          <w:trHeight w:val="680"/>
        </w:trPr>
        <w:tc>
          <w:tcPr>
            <w:tcW w:w="9322" w:type="dxa"/>
            <w:vAlign w:val="bottom"/>
          </w:tcPr>
          <w:p w:rsidR="00B73C8A" w:rsidRDefault="00C8441C" w:rsidP="00C8441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41C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городского населения в возрасте 15 лет и более</w:t>
            </w:r>
            <w:r w:rsidR="00B8522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r w:rsidR="001024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51" w:type="dxa"/>
            <w:vAlign w:val="bottom"/>
          </w:tcPr>
          <w:p w:rsidR="00B73C8A" w:rsidRDefault="00102473" w:rsidP="00B73C8A">
            <w:pPr>
              <w:tabs>
                <w:tab w:val="left" w:pos="1026"/>
              </w:tabs>
              <w:spacing w:after="120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3C8A" w:rsidTr="00053CD8">
        <w:trPr>
          <w:trHeight w:val="907"/>
        </w:trPr>
        <w:tc>
          <w:tcPr>
            <w:tcW w:w="9322" w:type="dxa"/>
            <w:vAlign w:val="bottom"/>
          </w:tcPr>
          <w:p w:rsidR="00B73C8A" w:rsidRDefault="00B8522D" w:rsidP="00B8522D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41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C8441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возрасте 15 лет и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r w:rsidR="001024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51" w:type="dxa"/>
            <w:vAlign w:val="bottom"/>
          </w:tcPr>
          <w:p w:rsidR="00B73C8A" w:rsidRDefault="00102473" w:rsidP="00B73C8A">
            <w:pPr>
              <w:tabs>
                <w:tab w:val="left" w:pos="1026"/>
              </w:tabs>
              <w:spacing w:after="120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3C8A" w:rsidTr="00C8441C">
        <w:tc>
          <w:tcPr>
            <w:tcW w:w="9322" w:type="dxa"/>
            <w:vAlign w:val="bottom"/>
          </w:tcPr>
          <w:p w:rsidR="00B73C8A" w:rsidRDefault="00B8522D" w:rsidP="00B8522D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8522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мужчин и женщин по итогам Всероссийской переписи населения 2010 года (на 1000 человек соответствующего пола и возраста, указавших уровень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10247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05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bottom"/>
          </w:tcPr>
          <w:p w:rsidR="00B73C8A" w:rsidRDefault="00102473" w:rsidP="00B73C8A">
            <w:pPr>
              <w:tabs>
                <w:tab w:val="left" w:pos="1026"/>
              </w:tabs>
              <w:spacing w:after="120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637EA" w:rsidTr="00053CD8">
        <w:trPr>
          <w:trHeight w:val="850"/>
        </w:trPr>
        <w:tc>
          <w:tcPr>
            <w:tcW w:w="9322" w:type="dxa"/>
            <w:vAlign w:val="bottom"/>
          </w:tcPr>
          <w:p w:rsidR="009637EA" w:rsidRDefault="009637EA" w:rsidP="00102473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 высшим профессиональным образованием </w:t>
            </w:r>
            <w:r w:rsidR="00102473">
              <w:rPr>
                <w:rFonts w:ascii="Times New Roman" w:hAnsi="Times New Roman" w:cs="Times New Roman"/>
                <w:sz w:val="28"/>
                <w:szCs w:val="28"/>
              </w:rPr>
              <w:t>в возрасте 20 лет и более</w:t>
            </w:r>
            <w:r w:rsidR="00F2780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 w:rsidR="00B8522D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851" w:type="dxa"/>
            <w:vAlign w:val="bottom"/>
          </w:tcPr>
          <w:p w:rsidR="009637EA" w:rsidRDefault="00102473" w:rsidP="009D3188">
            <w:pPr>
              <w:tabs>
                <w:tab w:val="left" w:pos="1026"/>
              </w:tabs>
              <w:spacing w:after="120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637EA" w:rsidTr="00C8441C">
        <w:tc>
          <w:tcPr>
            <w:tcW w:w="9322" w:type="dxa"/>
            <w:vAlign w:val="bottom"/>
          </w:tcPr>
          <w:p w:rsidR="009637EA" w:rsidRDefault="009637EA" w:rsidP="00102473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имеющее высшее профессиональное образование, с ученой степенью, </w:t>
            </w:r>
            <w:r w:rsidR="00102473">
              <w:rPr>
                <w:rFonts w:ascii="Times New Roman" w:hAnsi="Times New Roman" w:cs="Times New Roman"/>
                <w:sz w:val="28"/>
                <w:szCs w:val="28"/>
              </w:rPr>
              <w:t>в возрасте 20 лет и более</w:t>
            </w:r>
            <w:r w:rsidR="00F27801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B8522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1024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51" w:type="dxa"/>
            <w:vAlign w:val="bottom"/>
          </w:tcPr>
          <w:p w:rsidR="009637EA" w:rsidRDefault="00102473" w:rsidP="009D3188">
            <w:pPr>
              <w:tabs>
                <w:tab w:val="left" w:pos="1026"/>
              </w:tabs>
              <w:spacing w:after="120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637EA" w:rsidTr="00C8441C">
        <w:tc>
          <w:tcPr>
            <w:tcW w:w="9322" w:type="dxa"/>
            <w:vAlign w:val="bottom"/>
          </w:tcPr>
          <w:p w:rsidR="009637EA" w:rsidRDefault="009637EA" w:rsidP="00102473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 возрасте 0-9 лет, посещающие дошкольные </w:t>
            </w:r>
            <w:r w:rsidR="0010247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общеобразовательные учреждения</w:t>
            </w:r>
            <w:r w:rsidR="00F27801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102473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vAlign w:val="bottom"/>
          </w:tcPr>
          <w:p w:rsidR="009637EA" w:rsidRDefault="00102473" w:rsidP="009D3188">
            <w:pPr>
              <w:tabs>
                <w:tab w:val="left" w:pos="1026"/>
              </w:tabs>
              <w:spacing w:after="120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B73C8A" w:rsidRDefault="00B73C8A" w:rsidP="00B73C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637EA" w:rsidRDefault="009637EA" w:rsidP="00B73C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637EA" w:rsidRDefault="009637EA" w:rsidP="00B73C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637EA" w:rsidRDefault="009637EA" w:rsidP="00B73C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637EA" w:rsidRDefault="009637EA" w:rsidP="00B73C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637EA" w:rsidRDefault="009637EA" w:rsidP="00B73C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637EA" w:rsidRDefault="009637EA" w:rsidP="00B73C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8CD" w:rsidRPr="00E31D67" w:rsidRDefault="00C728CD" w:rsidP="00E3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08" w:rsidRDefault="00D956CF" w:rsidP="00AA202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07B8E" w:rsidRPr="00CF7855">
        <w:rPr>
          <w:rFonts w:ascii="Times New Roman" w:hAnsi="Times New Roman" w:cs="Times New Roman"/>
          <w:b/>
          <w:sz w:val="28"/>
          <w:szCs w:val="28"/>
        </w:rPr>
        <w:t>ров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="00C07B8E" w:rsidRPr="00CF7855">
        <w:rPr>
          <w:rFonts w:ascii="Times New Roman" w:hAnsi="Times New Roman" w:cs="Times New Roman"/>
          <w:b/>
          <w:sz w:val="28"/>
          <w:szCs w:val="28"/>
        </w:rPr>
        <w:t xml:space="preserve"> образования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возрасте 15 лет и более</w:t>
      </w:r>
    </w:p>
    <w:p w:rsidR="00CE07BB" w:rsidRPr="00CE07BB" w:rsidRDefault="00CE07BB" w:rsidP="00AA20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(человек)</w:t>
      </w:r>
    </w:p>
    <w:p w:rsidR="000413C7" w:rsidRPr="00C60920" w:rsidRDefault="000413C7" w:rsidP="0032354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7" w:type="dxa"/>
        <w:jc w:val="center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1380"/>
        <w:gridCol w:w="1272"/>
        <w:gridCol w:w="1317"/>
        <w:gridCol w:w="18"/>
      </w:tblGrid>
      <w:tr w:rsidR="00CA08C8" w:rsidRPr="00096D94" w:rsidTr="00CF7855">
        <w:trPr>
          <w:gridAfter w:val="1"/>
          <w:wAfter w:w="18" w:type="dxa"/>
          <w:trHeight w:val="340"/>
          <w:jc w:val="center"/>
        </w:trPr>
        <w:tc>
          <w:tcPr>
            <w:tcW w:w="4503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08C8" w:rsidRPr="00096D94" w:rsidRDefault="00CA08C8" w:rsidP="00CF7855">
            <w:pPr>
              <w:ind w:left="-115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08C8" w:rsidRPr="00096D94" w:rsidRDefault="00C00623" w:rsidP="0061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08C8" w:rsidRPr="00096D94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2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A08C8" w:rsidRPr="00096D94" w:rsidRDefault="00CA08C8" w:rsidP="0061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4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</w:tr>
      <w:tr w:rsidR="00CA08C8" w:rsidRPr="00096D94" w:rsidTr="00CF7855">
        <w:trPr>
          <w:gridAfter w:val="1"/>
          <w:wAfter w:w="18" w:type="dxa"/>
          <w:trHeight w:val="340"/>
          <w:jc w:val="center"/>
        </w:trPr>
        <w:tc>
          <w:tcPr>
            <w:tcW w:w="4503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08C8" w:rsidRPr="00096D94" w:rsidRDefault="00CA08C8" w:rsidP="0061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08C8" w:rsidRPr="00096D94" w:rsidRDefault="0045196A" w:rsidP="005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08C8" w:rsidRPr="00096D94" w:rsidRDefault="0045196A" w:rsidP="005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08C8" w:rsidRPr="00096D94" w:rsidRDefault="0045196A" w:rsidP="005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A08C8" w:rsidRPr="00096D94" w:rsidRDefault="0045196A" w:rsidP="005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7E3716" w:rsidRPr="003F3136" w:rsidTr="00C60920">
        <w:trPr>
          <w:gridAfter w:val="1"/>
          <w:wAfter w:w="18" w:type="dxa"/>
          <w:trHeight w:val="283"/>
          <w:jc w:val="center"/>
        </w:trPr>
        <w:tc>
          <w:tcPr>
            <w:tcW w:w="450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C60920" w:rsidRDefault="00035278" w:rsidP="00D95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0920">
              <w:rPr>
                <w:rFonts w:ascii="Times New Roman" w:hAnsi="Times New Roman" w:cs="Times New Roman"/>
                <w:sz w:val="26"/>
                <w:szCs w:val="26"/>
              </w:rPr>
              <w:t xml:space="preserve">Все население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915196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892405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D956CF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D956CF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5278" w:rsidRPr="003F3136" w:rsidTr="00C60920">
        <w:trPr>
          <w:gridAfter w:val="1"/>
          <w:wAfter w:w="18" w:type="dxa"/>
          <w:trHeight w:val="283"/>
          <w:jc w:val="center"/>
        </w:trPr>
        <w:tc>
          <w:tcPr>
            <w:tcW w:w="450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035278" w:rsidRPr="00C60920" w:rsidRDefault="00035278" w:rsidP="00D95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0920">
              <w:rPr>
                <w:rFonts w:ascii="Times New Roman" w:hAnsi="Times New Roman" w:cs="Times New Roman"/>
                <w:sz w:val="26"/>
                <w:szCs w:val="26"/>
              </w:rPr>
              <w:t>Население, указавшее уровень образования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035278" w:rsidRPr="003F3136" w:rsidRDefault="0045196A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912868</w:t>
            </w:r>
          </w:p>
        </w:tc>
        <w:tc>
          <w:tcPr>
            <w:tcW w:w="13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035278" w:rsidRPr="003F3136" w:rsidRDefault="0045196A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882662</w:t>
            </w:r>
          </w:p>
        </w:tc>
        <w:tc>
          <w:tcPr>
            <w:tcW w:w="1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035278" w:rsidRPr="003F3136" w:rsidRDefault="0045196A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035278" w:rsidRPr="003F3136" w:rsidRDefault="0045196A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35278" w:rsidRPr="003F3136" w:rsidTr="00C60920">
        <w:trPr>
          <w:gridAfter w:val="1"/>
          <w:wAfter w:w="18" w:type="dxa"/>
          <w:trHeight w:val="283"/>
          <w:jc w:val="center"/>
        </w:trPr>
        <w:tc>
          <w:tcPr>
            <w:tcW w:w="450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035278" w:rsidRPr="00C60920" w:rsidRDefault="00035278" w:rsidP="00FB4B5D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035278" w:rsidRPr="003F3136" w:rsidRDefault="00035278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035278" w:rsidRPr="003F3136" w:rsidRDefault="00035278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035278" w:rsidRPr="003F3136" w:rsidRDefault="00035278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035278" w:rsidRPr="003F3136" w:rsidRDefault="00035278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CD" w:rsidRPr="003F3136" w:rsidTr="00C60920">
        <w:trPr>
          <w:gridAfter w:val="1"/>
          <w:wAfter w:w="18" w:type="dxa"/>
          <w:trHeight w:val="283"/>
          <w:jc w:val="center"/>
        </w:trPr>
        <w:tc>
          <w:tcPr>
            <w:tcW w:w="450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28CD" w:rsidRPr="00C60920" w:rsidRDefault="00C728CD" w:rsidP="00C728CD">
            <w:pPr>
              <w:ind w:firstLine="1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профессиональное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28CD" w:rsidRPr="003F3136" w:rsidRDefault="00C728CD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460999</w:t>
            </w:r>
          </w:p>
        </w:tc>
        <w:tc>
          <w:tcPr>
            <w:tcW w:w="13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28CD" w:rsidRPr="003F3136" w:rsidRDefault="00C728CD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470640</w:t>
            </w:r>
          </w:p>
        </w:tc>
        <w:tc>
          <w:tcPr>
            <w:tcW w:w="1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28CD" w:rsidRPr="003F3136" w:rsidRDefault="00C728CD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28CD" w:rsidRPr="003F3136" w:rsidRDefault="00C728CD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7E3716" w:rsidRPr="003F3136" w:rsidTr="00C60920">
        <w:trPr>
          <w:gridAfter w:val="1"/>
          <w:wAfter w:w="18" w:type="dxa"/>
          <w:trHeight w:val="283"/>
          <w:jc w:val="center"/>
        </w:trPr>
        <w:tc>
          <w:tcPr>
            <w:tcW w:w="450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C60920" w:rsidRDefault="008E3AF0" w:rsidP="00777920">
            <w:pPr>
              <w:ind w:firstLine="3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E3716" w:rsidRPr="00C60920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(включая послевузовское)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102423</w:t>
            </w:r>
          </w:p>
        </w:tc>
        <w:tc>
          <w:tcPr>
            <w:tcW w:w="13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145827</w:t>
            </w:r>
          </w:p>
        </w:tc>
        <w:tc>
          <w:tcPr>
            <w:tcW w:w="1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F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E3716" w:rsidRPr="003F3136" w:rsidTr="00C60920">
        <w:trPr>
          <w:gridAfter w:val="1"/>
          <w:wAfter w:w="18" w:type="dxa"/>
          <w:trHeight w:val="283"/>
          <w:jc w:val="center"/>
        </w:trPr>
        <w:tc>
          <w:tcPr>
            <w:tcW w:w="450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C60920" w:rsidRDefault="007E3716" w:rsidP="00777920">
            <w:pPr>
              <w:ind w:firstLine="311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0">
              <w:rPr>
                <w:rFonts w:ascii="Times New Roman" w:hAnsi="Times New Roman" w:cs="Times New Roman"/>
                <w:sz w:val="26"/>
                <w:szCs w:val="26"/>
              </w:rPr>
              <w:t>неполное высшее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19829</w:t>
            </w:r>
          </w:p>
        </w:tc>
        <w:tc>
          <w:tcPr>
            <w:tcW w:w="13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31903</w:t>
            </w:r>
          </w:p>
        </w:tc>
        <w:tc>
          <w:tcPr>
            <w:tcW w:w="1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E3716" w:rsidRPr="003F3136" w:rsidTr="00C60920">
        <w:trPr>
          <w:gridAfter w:val="1"/>
          <w:wAfter w:w="18" w:type="dxa"/>
          <w:trHeight w:val="283"/>
          <w:jc w:val="center"/>
        </w:trPr>
        <w:tc>
          <w:tcPr>
            <w:tcW w:w="450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C60920" w:rsidRDefault="007E3716" w:rsidP="00777920">
            <w:pPr>
              <w:ind w:firstLine="311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0"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232450</w:t>
            </w:r>
          </w:p>
        </w:tc>
        <w:tc>
          <w:tcPr>
            <w:tcW w:w="13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257392</w:t>
            </w:r>
          </w:p>
        </w:tc>
        <w:tc>
          <w:tcPr>
            <w:tcW w:w="1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7E3716" w:rsidRPr="003F3136" w:rsidTr="00C60920">
        <w:trPr>
          <w:gridAfter w:val="1"/>
          <w:wAfter w:w="18" w:type="dxa"/>
          <w:trHeight w:val="283"/>
          <w:jc w:val="center"/>
        </w:trPr>
        <w:tc>
          <w:tcPr>
            <w:tcW w:w="450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C60920" w:rsidRDefault="007E3716" w:rsidP="00777920">
            <w:pPr>
              <w:ind w:firstLine="311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0">
              <w:rPr>
                <w:rFonts w:ascii="Times New Roman" w:hAnsi="Times New Roman" w:cs="Times New Roman"/>
                <w:sz w:val="26"/>
                <w:szCs w:val="26"/>
              </w:rPr>
              <w:t>начальное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106297</w:t>
            </w:r>
          </w:p>
        </w:tc>
        <w:tc>
          <w:tcPr>
            <w:tcW w:w="13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35518</w:t>
            </w:r>
          </w:p>
        </w:tc>
        <w:tc>
          <w:tcPr>
            <w:tcW w:w="1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28CD" w:rsidRPr="003F3136" w:rsidTr="00C60920">
        <w:trPr>
          <w:gridAfter w:val="1"/>
          <w:wAfter w:w="18" w:type="dxa"/>
          <w:trHeight w:val="283"/>
          <w:jc w:val="center"/>
        </w:trPr>
        <w:tc>
          <w:tcPr>
            <w:tcW w:w="450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28CD" w:rsidRPr="00C60920" w:rsidRDefault="00C728CD" w:rsidP="00C728CD">
            <w:pPr>
              <w:ind w:firstLine="1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28CD" w:rsidRPr="003F3136" w:rsidRDefault="00C728CD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441316</w:t>
            </w:r>
          </w:p>
        </w:tc>
        <w:tc>
          <w:tcPr>
            <w:tcW w:w="13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28CD" w:rsidRPr="003F3136" w:rsidRDefault="00C728CD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404381</w:t>
            </w:r>
          </w:p>
        </w:tc>
        <w:tc>
          <w:tcPr>
            <w:tcW w:w="1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28CD" w:rsidRPr="003F3136" w:rsidRDefault="00C728CD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28CD" w:rsidRPr="003F3136" w:rsidRDefault="00C728CD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7E3716" w:rsidRPr="003F3136" w:rsidTr="00C60920">
        <w:trPr>
          <w:gridAfter w:val="1"/>
          <w:wAfter w:w="18" w:type="dxa"/>
          <w:trHeight w:val="283"/>
          <w:jc w:val="center"/>
        </w:trPr>
        <w:tc>
          <w:tcPr>
            <w:tcW w:w="450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C60920" w:rsidRDefault="007E3716" w:rsidP="00777920">
            <w:pPr>
              <w:ind w:firstLine="311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0">
              <w:rPr>
                <w:rFonts w:ascii="Times New Roman" w:hAnsi="Times New Roman" w:cs="Times New Roman"/>
                <w:sz w:val="26"/>
                <w:szCs w:val="26"/>
              </w:rPr>
              <w:t>среднее (полное)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181287</w:t>
            </w:r>
          </w:p>
        </w:tc>
        <w:tc>
          <w:tcPr>
            <w:tcW w:w="13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189504</w:t>
            </w:r>
          </w:p>
        </w:tc>
        <w:tc>
          <w:tcPr>
            <w:tcW w:w="1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E3716" w:rsidRPr="003F3136" w:rsidTr="00C60920">
        <w:trPr>
          <w:gridAfter w:val="1"/>
          <w:wAfter w:w="18" w:type="dxa"/>
          <w:trHeight w:val="283"/>
          <w:jc w:val="center"/>
        </w:trPr>
        <w:tc>
          <w:tcPr>
            <w:tcW w:w="450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C60920" w:rsidRDefault="007E3716" w:rsidP="00777920">
            <w:pPr>
              <w:ind w:firstLine="311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0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170554</w:t>
            </w:r>
          </w:p>
        </w:tc>
        <w:tc>
          <w:tcPr>
            <w:tcW w:w="13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148573</w:t>
            </w:r>
          </w:p>
        </w:tc>
        <w:tc>
          <w:tcPr>
            <w:tcW w:w="1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E3716" w:rsidRPr="003F3136" w:rsidTr="00C60920">
        <w:trPr>
          <w:gridAfter w:val="1"/>
          <w:wAfter w:w="18" w:type="dxa"/>
          <w:trHeight w:val="283"/>
          <w:jc w:val="center"/>
        </w:trPr>
        <w:tc>
          <w:tcPr>
            <w:tcW w:w="450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C60920" w:rsidRDefault="007E3716" w:rsidP="00777920">
            <w:pPr>
              <w:ind w:firstLine="311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0">
              <w:rPr>
                <w:rFonts w:ascii="Times New Roman" w:hAnsi="Times New Roman" w:cs="Times New Roman"/>
                <w:sz w:val="26"/>
                <w:szCs w:val="26"/>
              </w:rPr>
              <w:t>начальное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89475</w:t>
            </w:r>
          </w:p>
        </w:tc>
        <w:tc>
          <w:tcPr>
            <w:tcW w:w="13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66304</w:t>
            </w:r>
          </w:p>
        </w:tc>
        <w:tc>
          <w:tcPr>
            <w:tcW w:w="1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4F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3716" w:rsidTr="00C60920">
        <w:trPr>
          <w:trHeight w:val="283"/>
          <w:jc w:val="center"/>
        </w:trPr>
        <w:tc>
          <w:tcPr>
            <w:tcW w:w="450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C60920" w:rsidRDefault="007E3716" w:rsidP="00C728CD">
            <w:pPr>
              <w:spacing w:after="120"/>
              <w:ind w:firstLine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0">
              <w:rPr>
                <w:rFonts w:ascii="Times New Roman" w:hAnsi="Times New Roman" w:cs="Times New Roman"/>
                <w:sz w:val="26"/>
                <w:szCs w:val="26"/>
              </w:rPr>
              <w:t>не имеют начального образования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C6092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bCs/>
                <w:sz w:val="24"/>
                <w:szCs w:val="24"/>
              </w:rPr>
              <w:t>10553</w:t>
            </w:r>
          </w:p>
        </w:tc>
        <w:tc>
          <w:tcPr>
            <w:tcW w:w="13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C6092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bCs/>
                <w:sz w:val="24"/>
                <w:szCs w:val="24"/>
              </w:rPr>
              <w:t>7641</w:t>
            </w:r>
          </w:p>
        </w:tc>
        <w:tc>
          <w:tcPr>
            <w:tcW w:w="12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C609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E3716" w:rsidRPr="003F3136" w:rsidRDefault="0045196A" w:rsidP="00C609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60920" w:rsidRDefault="00C60920" w:rsidP="00C609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28CD" w:rsidRDefault="00C728CD" w:rsidP="00C609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28CD" w:rsidRPr="00C60920" w:rsidRDefault="00C728CD" w:rsidP="00C609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0920" w:rsidRDefault="005B6F14" w:rsidP="00C60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F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4629150"/>
            <wp:effectExtent l="19050" t="0" r="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1D67" w:rsidRDefault="00E31D67" w:rsidP="004519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728CD" w:rsidRDefault="00C728CD" w:rsidP="00C7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5">
        <w:rPr>
          <w:rFonts w:ascii="Times New Roman" w:hAnsi="Times New Roman" w:cs="Times New Roman"/>
          <w:b/>
          <w:sz w:val="28"/>
          <w:szCs w:val="28"/>
        </w:rPr>
        <w:lastRenderedPageBreak/>
        <w:t>Уровень образования населения по возрастным группам по итогам Всероссийской переписи населения 2002 года</w:t>
      </w:r>
    </w:p>
    <w:p w:rsidR="00C728CD" w:rsidRPr="00CC5C1E" w:rsidRDefault="00C728CD" w:rsidP="00C7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(человек)</w:t>
      </w:r>
    </w:p>
    <w:p w:rsidR="00C728CD" w:rsidRDefault="00C728CD" w:rsidP="00C7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jc w:val="center"/>
        <w:tblInd w:w="103" w:type="dxa"/>
        <w:tblLayout w:type="fixed"/>
        <w:tblLook w:val="04A0"/>
      </w:tblPr>
      <w:tblGrid>
        <w:gridCol w:w="1281"/>
        <w:gridCol w:w="992"/>
        <w:gridCol w:w="993"/>
        <w:gridCol w:w="1134"/>
        <w:gridCol w:w="992"/>
        <w:gridCol w:w="992"/>
        <w:gridCol w:w="954"/>
        <w:gridCol w:w="889"/>
        <w:gridCol w:w="879"/>
        <w:gridCol w:w="992"/>
      </w:tblGrid>
      <w:tr w:rsidR="00C728CD" w:rsidRPr="008F53D0" w:rsidTr="002E2531">
        <w:trPr>
          <w:trHeight w:val="283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CD" w:rsidRPr="008F53D0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728CD" w:rsidRPr="008F53D0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человек, указавших уровень образования</w:t>
            </w:r>
          </w:p>
        </w:tc>
      </w:tr>
      <w:tr w:rsidR="00C728CD" w:rsidRPr="008F53D0" w:rsidTr="002E2531">
        <w:trPr>
          <w:trHeight w:val="1200"/>
          <w:jc w:val="center"/>
        </w:trPr>
        <w:tc>
          <w:tcPr>
            <w:tcW w:w="12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CD" w:rsidRPr="008F53D0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CD" w:rsidRPr="008F53D0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ослевузовское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CD" w:rsidRPr="008F53D0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CD" w:rsidRPr="008F53D0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еполное 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CD" w:rsidRPr="008F53D0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реднее профес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сиональное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CD" w:rsidRPr="008F53D0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ное профессиональное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CD" w:rsidRPr="008F53D0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реднее (полное) общее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CD" w:rsidRPr="008F53D0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снов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ное общее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CD" w:rsidRPr="008F53D0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728CD" w:rsidRPr="008F53D0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е имеют начального образования</w:t>
            </w:r>
          </w:p>
        </w:tc>
      </w:tr>
      <w:tr w:rsidR="00C728CD" w:rsidRPr="008F53D0" w:rsidTr="002E2531">
        <w:trPr>
          <w:trHeight w:val="283"/>
          <w:jc w:val="center"/>
        </w:trPr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CE07BB" w:rsidRDefault="00C728CD" w:rsidP="002E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15-19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28CD" w:rsidRPr="008F53D0" w:rsidTr="002E2531">
        <w:trPr>
          <w:trHeight w:val="283"/>
          <w:jc w:val="center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CE07BB" w:rsidRDefault="00C728CD" w:rsidP="002E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20-24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28CD" w:rsidRPr="008F53D0" w:rsidTr="002E2531">
        <w:trPr>
          <w:trHeight w:val="283"/>
          <w:jc w:val="center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CE07BB" w:rsidRDefault="00C728CD" w:rsidP="002E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25-29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F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F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28CD" w:rsidRPr="008F53D0" w:rsidTr="002E2531">
        <w:trPr>
          <w:trHeight w:val="283"/>
          <w:jc w:val="center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CE07BB" w:rsidRDefault="00C728CD" w:rsidP="002E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30-34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28CD" w:rsidRPr="008F53D0" w:rsidTr="002E2531">
        <w:trPr>
          <w:trHeight w:val="283"/>
          <w:jc w:val="center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CE07BB" w:rsidRDefault="00C728CD" w:rsidP="002E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35-39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28CD" w:rsidRPr="008F53D0" w:rsidTr="002E2531">
        <w:trPr>
          <w:trHeight w:val="283"/>
          <w:jc w:val="center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CE07BB" w:rsidRDefault="00C728CD" w:rsidP="002E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40-44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28CD" w:rsidRPr="008F53D0" w:rsidTr="002E2531">
        <w:trPr>
          <w:trHeight w:val="283"/>
          <w:jc w:val="center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CE07BB" w:rsidRDefault="00C728CD" w:rsidP="002E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45-49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28CD" w:rsidRPr="008F53D0" w:rsidTr="002E2531">
        <w:trPr>
          <w:trHeight w:val="283"/>
          <w:jc w:val="center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CE07BB" w:rsidRDefault="00C728CD" w:rsidP="002E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50-54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28CD" w:rsidRPr="008F53D0" w:rsidTr="002E2531">
        <w:trPr>
          <w:trHeight w:val="283"/>
          <w:jc w:val="center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CE07BB" w:rsidRDefault="00C728CD" w:rsidP="002E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55-59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28CD" w:rsidRPr="008F53D0" w:rsidTr="002E2531">
        <w:trPr>
          <w:trHeight w:val="283"/>
          <w:jc w:val="center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CE07BB" w:rsidRDefault="00C728CD" w:rsidP="002E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60-64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28CD" w:rsidRPr="008F53D0" w:rsidTr="002E2531">
        <w:trPr>
          <w:trHeight w:val="283"/>
          <w:jc w:val="center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CE07BB" w:rsidRDefault="00C728CD" w:rsidP="002E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65-69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728CD" w:rsidRPr="008F53D0" w:rsidTr="002E2531">
        <w:trPr>
          <w:trHeight w:val="283"/>
          <w:jc w:val="center"/>
        </w:trPr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CD" w:rsidRPr="00CE07BB" w:rsidRDefault="00C728CD" w:rsidP="002E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70 лет и более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auto"/>
            <w:vAlign w:val="bottom"/>
            <w:hideMark/>
          </w:tcPr>
          <w:p w:rsidR="00C728CD" w:rsidRPr="003F3136" w:rsidRDefault="00C728CD" w:rsidP="002E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CA08C8" w:rsidRDefault="00CA08C8" w:rsidP="00CA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FA" w:rsidRPr="000B0DFA" w:rsidRDefault="00C81211" w:rsidP="000B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2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3200" cy="44577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7FB9" w:rsidRDefault="00367FB9" w:rsidP="00367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34FB" w:rsidRDefault="00534979" w:rsidP="00AA2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5">
        <w:rPr>
          <w:rFonts w:ascii="Times New Roman" w:hAnsi="Times New Roman" w:cs="Times New Roman"/>
          <w:b/>
          <w:sz w:val="28"/>
          <w:szCs w:val="28"/>
        </w:rPr>
        <w:lastRenderedPageBreak/>
        <w:t>Уровень образования населения по возрастным группам</w:t>
      </w:r>
      <w:r w:rsidR="003B1F35" w:rsidRPr="00CF785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33CED" w:rsidRPr="00CF7855">
        <w:rPr>
          <w:rFonts w:ascii="Times New Roman" w:hAnsi="Times New Roman" w:cs="Times New Roman"/>
          <w:b/>
          <w:sz w:val="28"/>
          <w:szCs w:val="28"/>
        </w:rPr>
        <w:t xml:space="preserve">о итогам </w:t>
      </w:r>
      <w:r w:rsidR="003B69D8" w:rsidRPr="00CF7855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433CED" w:rsidRPr="00CF7855">
        <w:rPr>
          <w:rFonts w:ascii="Times New Roman" w:hAnsi="Times New Roman" w:cs="Times New Roman"/>
          <w:b/>
          <w:sz w:val="28"/>
          <w:szCs w:val="28"/>
        </w:rPr>
        <w:t>ой</w:t>
      </w:r>
      <w:r w:rsidR="003B69D8" w:rsidRPr="00CF7855">
        <w:rPr>
          <w:rFonts w:ascii="Times New Roman" w:hAnsi="Times New Roman" w:cs="Times New Roman"/>
          <w:b/>
          <w:sz w:val="28"/>
          <w:szCs w:val="28"/>
        </w:rPr>
        <w:t xml:space="preserve"> перепис</w:t>
      </w:r>
      <w:r w:rsidR="00433CED" w:rsidRPr="00CF7855">
        <w:rPr>
          <w:rFonts w:ascii="Times New Roman" w:hAnsi="Times New Roman" w:cs="Times New Roman"/>
          <w:b/>
          <w:sz w:val="28"/>
          <w:szCs w:val="28"/>
        </w:rPr>
        <w:t>и</w:t>
      </w:r>
      <w:r w:rsidR="003B69D8" w:rsidRPr="00CF7855">
        <w:rPr>
          <w:rFonts w:ascii="Times New Roman" w:hAnsi="Times New Roman" w:cs="Times New Roman"/>
          <w:b/>
          <w:sz w:val="28"/>
          <w:szCs w:val="28"/>
        </w:rPr>
        <w:t xml:space="preserve"> населения 2010 года</w:t>
      </w:r>
    </w:p>
    <w:p w:rsidR="00CC5C1E" w:rsidRPr="00CC5C1E" w:rsidRDefault="00CC5C1E" w:rsidP="00AA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(человек)</w:t>
      </w:r>
    </w:p>
    <w:p w:rsidR="003B69D8" w:rsidRDefault="003B69D8" w:rsidP="00EF4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1281"/>
        <w:gridCol w:w="992"/>
        <w:gridCol w:w="993"/>
        <w:gridCol w:w="1134"/>
        <w:gridCol w:w="992"/>
        <w:gridCol w:w="992"/>
        <w:gridCol w:w="992"/>
        <w:gridCol w:w="964"/>
        <w:gridCol w:w="879"/>
        <w:gridCol w:w="992"/>
      </w:tblGrid>
      <w:tr w:rsidR="00AA40B0" w:rsidRPr="003B69D8" w:rsidTr="00AA40B0">
        <w:trPr>
          <w:trHeight w:val="283"/>
        </w:trPr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B0" w:rsidRPr="008F53D0" w:rsidRDefault="00AA40B0" w:rsidP="003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A40B0" w:rsidRPr="00433CED" w:rsidRDefault="003B1F35" w:rsidP="0043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33CED">
              <w:rPr>
                <w:rFonts w:ascii="Times New Roman" w:eastAsia="Times New Roman" w:hAnsi="Times New Roman" w:cs="Times New Roman"/>
                <w:sz w:val="24"/>
                <w:szCs w:val="24"/>
              </w:rPr>
              <w:t>а 1000 человек</w:t>
            </w:r>
            <w:r w:rsidR="0045196A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указавших уровень образования</w:t>
            </w:r>
          </w:p>
        </w:tc>
      </w:tr>
      <w:tr w:rsidR="00AA40B0" w:rsidRPr="003B69D8" w:rsidTr="00AA40B0">
        <w:trPr>
          <w:trHeight w:val="1200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B0" w:rsidRPr="003B69D8" w:rsidRDefault="00AA40B0" w:rsidP="003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B0" w:rsidRPr="003B69D8" w:rsidRDefault="00CF7855" w:rsidP="003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AA40B0" w:rsidRPr="003B69D8">
              <w:rPr>
                <w:rFonts w:ascii="Times New Roman" w:eastAsia="Times New Roman" w:hAnsi="Times New Roman" w:cs="Times New Roman"/>
                <w:sz w:val="20"/>
                <w:szCs w:val="20"/>
              </w:rPr>
              <w:t>ослевузовское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B0" w:rsidRPr="003B69D8" w:rsidRDefault="00CF7855" w:rsidP="003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A40B0" w:rsidRPr="003B69D8">
              <w:rPr>
                <w:rFonts w:ascii="Times New Roman" w:eastAsia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B0" w:rsidRPr="003B69D8" w:rsidRDefault="00CF7855" w:rsidP="003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AA40B0" w:rsidRPr="003B69D8">
              <w:rPr>
                <w:rFonts w:ascii="Times New Roman" w:eastAsia="Times New Roman" w:hAnsi="Times New Roman" w:cs="Times New Roman"/>
                <w:sz w:val="20"/>
                <w:szCs w:val="20"/>
              </w:rPr>
              <w:t>еполное высшее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B0" w:rsidRPr="003B69D8" w:rsidRDefault="00CF7855" w:rsidP="003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A40B0" w:rsidRPr="003B69D8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реднее профес</w:t>
            </w:r>
            <w:r w:rsidR="00AA40B0"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0B0" w:rsidRPr="003B69D8">
              <w:rPr>
                <w:rFonts w:ascii="Times New Roman" w:eastAsia="Times New Roman" w:hAnsi="Times New Roman" w:cs="Times New Roman"/>
                <w:sz w:val="20"/>
                <w:szCs w:val="20"/>
              </w:rPr>
              <w:t>сиональное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B0" w:rsidRPr="003B69D8" w:rsidRDefault="00CF7855" w:rsidP="003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AA40B0" w:rsidRPr="003B69D8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</w:t>
            </w:r>
            <w:r w:rsidR="00AA40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0B0" w:rsidRPr="003B69D8">
              <w:rPr>
                <w:rFonts w:ascii="Times New Roman" w:eastAsia="Times New Roman" w:hAnsi="Times New Roman" w:cs="Times New Roman"/>
                <w:sz w:val="20"/>
                <w:szCs w:val="20"/>
              </w:rPr>
              <w:t>ное профес</w:t>
            </w:r>
            <w:r w:rsidR="00AA40B0" w:rsidRPr="008F53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0B0" w:rsidRPr="003B69D8">
              <w:rPr>
                <w:rFonts w:ascii="Times New Roman" w:eastAsia="Times New Roman" w:hAnsi="Times New Roman" w:cs="Times New Roman"/>
                <w:sz w:val="20"/>
                <w:szCs w:val="20"/>
              </w:rPr>
              <w:t>сиональное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B0" w:rsidRPr="003B69D8" w:rsidRDefault="00CF7855" w:rsidP="003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A40B0" w:rsidRPr="003B69D8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реднее (полное) общее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B0" w:rsidRPr="003B69D8" w:rsidRDefault="00CF7855" w:rsidP="003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A40B0" w:rsidRPr="003B69D8">
              <w:rPr>
                <w:rFonts w:ascii="Times New Roman" w:eastAsia="Times New Roman" w:hAnsi="Times New Roman" w:cs="Times New Roman"/>
                <w:sz w:val="20"/>
                <w:szCs w:val="20"/>
              </w:rPr>
              <w:t>снов</w:t>
            </w:r>
            <w:r w:rsidR="00AA40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0B0" w:rsidRPr="003B69D8">
              <w:rPr>
                <w:rFonts w:ascii="Times New Roman" w:eastAsia="Times New Roman" w:hAnsi="Times New Roman" w:cs="Times New Roman"/>
                <w:sz w:val="20"/>
                <w:szCs w:val="20"/>
              </w:rPr>
              <w:t>ное общее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B0" w:rsidRPr="003B69D8" w:rsidRDefault="00CF7855" w:rsidP="003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AA40B0" w:rsidRPr="003B69D8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A40B0" w:rsidRPr="003B69D8" w:rsidRDefault="00CF7855" w:rsidP="003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AA40B0" w:rsidRPr="003B69D8">
              <w:rPr>
                <w:rFonts w:ascii="Times New Roman" w:eastAsia="Times New Roman" w:hAnsi="Times New Roman" w:cs="Times New Roman"/>
                <w:sz w:val="20"/>
                <w:szCs w:val="20"/>
              </w:rPr>
              <w:t>е имеют начального образования</w:t>
            </w:r>
          </w:p>
        </w:tc>
      </w:tr>
      <w:tr w:rsidR="003B69D8" w:rsidRPr="003B69D8" w:rsidTr="00AA40B0">
        <w:trPr>
          <w:trHeight w:val="70"/>
        </w:trPr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CE07BB" w:rsidRDefault="003B69D8" w:rsidP="003B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15-19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3F3136" w:rsidRDefault="008F53D0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3F3136" w:rsidRDefault="008F53D0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69D8" w:rsidRPr="003B69D8" w:rsidTr="00AA40B0">
        <w:trPr>
          <w:trHeight w:val="255"/>
        </w:trPr>
        <w:tc>
          <w:tcPr>
            <w:tcW w:w="128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CE07BB" w:rsidRDefault="003B69D8" w:rsidP="003B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20-24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69D8" w:rsidRPr="003B69D8" w:rsidTr="00AA40B0">
        <w:trPr>
          <w:trHeight w:val="255"/>
        </w:trPr>
        <w:tc>
          <w:tcPr>
            <w:tcW w:w="128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CE07BB" w:rsidRDefault="003B69D8" w:rsidP="003B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25-29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69D8" w:rsidRPr="003B69D8" w:rsidTr="00AA40B0">
        <w:trPr>
          <w:trHeight w:val="255"/>
        </w:trPr>
        <w:tc>
          <w:tcPr>
            <w:tcW w:w="128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CE07BB" w:rsidRDefault="003B69D8" w:rsidP="003B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30-34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B69D8" w:rsidRPr="003B69D8" w:rsidTr="00AA40B0">
        <w:trPr>
          <w:trHeight w:val="255"/>
        </w:trPr>
        <w:tc>
          <w:tcPr>
            <w:tcW w:w="128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CE07BB" w:rsidRDefault="003B69D8" w:rsidP="003B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35-39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69D8" w:rsidRPr="003B69D8" w:rsidTr="00AA40B0">
        <w:trPr>
          <w:trHeight w:val="255"/>
        </w:trPr>
        <w:tc>
          <w:tcPr>
            <w:tcW w:w="128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CE07BB" w:rsidRDefault="003B69D8" w:rsidP="003B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40-44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69D8" w:rsidRPr="003B69D8" w:rsidTr="00AA40B0">
        <w:trPr>
          <w:trHeight w:val="255"/>
        </w:trPr>
        <w:tc>
          <w:tcPr>
            <w:tcW w:w="128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CE07BB" w:rsidRDefault="003B69D8" w:rsidP="003B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45-49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69D8" w:rsidRPr="003B69D8" w:rsidTr="00AA40B0">
        <w:trPr>
          <w:trHeight w:val="255"/>
        </w:trPr>
        <w:tc>
          <w:tcPr>
            <w:tcW w:w="128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CE07BB" w:rsidRDefault="003B69D8" w:rsidP="003B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50-54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69D8" w:rsidRPr="003B69D8" w:rsidTr="00AA40B0">
        <w:trPr>
          <w:trHeight w:val="255"/>
        </w:trPr>
        <w:tc>
          <w:tcPr>
            <w:tcW w:w="128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CE07BB" w:rsidRDefault="003B69D8" w:rsidP="003B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55-59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9D8" w:rsidRPr="003B69D8" w:rsidTr="00AA40B0">
        <w:trPr>
          <w:trHeight w:val="255"/>
        </w:trPr>
        <w:tc>
          <w:tcPr>
            <w:tcW w:w="128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CE07BB" w:rsidRDefault="003B69D8" w:rsidP="003B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60-64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69D8" w:rsidRPr="003B69D8" w:rsidTr="00AA40B0">
        <w:trPr>
          <w:trHeight w:val="255"/>
        </w:trPr>
        <w:tc>
          <w:tcPr>
            <w:tcW w:w="128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CE07BB" w:rsidRDefault="003B69D8" w:rsidP="003B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65-69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B69D8" w:rsidRPr="003B69D8" w:rsidTr="00AA40B0">
        <w:trPr>
          <w:trHeight w:val="255"/>
        </w:trPr>
        <w:tc>
          <w:tcPr>
            <w:tcW w:w="12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D8" w:rsidRPr="00CE07BB" w:rsidRDefault="003B69D8" w:rsidP="003B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07BB">
              <w:rPr>
                <w:rFonts w:ascii="Times New Roman" w:eastAsia="Times New Roman" w:hAnsi="Times New Roman" w:cs="Times New Roman"/>
                <w:sz w:val="21"/>
                <w:szCs w:val="21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auto"/>
            <w:vAlign w:val="bottom"/>
            <w:hideMark/>
          </w:tcPr>
          <w:p w:rsidR="003B69D8" w:rsidRPr="003F3136" w:rsidRDefault="003B69D8" w:rsidP="008F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0B0DFA" w:rsidRDefault="000B0DFA">
      <w:pPr>
        <w:rPr>
          <w:rFonts w:ascii="Times New Roman" w:hAnsi="Times New Roman" w:cs="Times New Roman"/>
          <w:sz w:val="24"/>
          <w:szCs w:val="24"/>
        </w:rPr>
      </w:pPr>
    </w:p>
    <w:p w:rsidR="000B0DFA" w:rsidRDefault="00E37489" w:rsidP="000B0D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4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81800" cy="437197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1D67" w:rsidRDefault="00E31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670F" w:rsidRDefault="00E4670F" w:rsidP="00745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BA7" w:rsidRDefault="007A3EF3" w:rsidP="00AA202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3F">
        <w:rPr>
          <w:rFonts w:ascii="Times New Roman" w:hAnsi="Times New Roman" w:cs="Times New Roman"/>
          <w:b/>
          <w:sz w:val="28"/>
          <w:szCs w:val="28"/>
        </w:rPr>
        <w:t>О</w:t>
      </w:r>
      <w:r w:rsidR="00511E96" w:rsidRPr="004D613F">
        <w:rPr>
          <w:rFonts w:ascii="Times New Roman" w:hAnsi="Times New Roman" w:cs="Times New Roman"/>
          <w:b/>
          <w:sz w:val="28"/>
          <w:szCs w:val="28"/>
        </w:rPr>
        <w:t>бразовательный уровень городского населения</w:t>
      </w:r>
      <w:r w:rsidR="002E2531">
        <w:rPr>
          <w:rFonts w:ascii="Times New Roman" w:hAnsi="Times New Roman" w:cs="Times New Roman"/>
          <w:b/>
          <w:sz w:val="28"/>
          <w:szCs w:val="28"/>
        </w:rPr>
        <w:t xml:space="preserve"> в возрасте 15 лет и более</w:t>
      </w:r>
    </w:p>
    <w:p w:rsidR="00CC5C1E" w:rsidRPr="00CC5C1E" w:rsidRDefault="00CC5C1E" w:rsidP="00AA202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(человек)</w:t>
      </w:r>
    </w:p>
    <w:p w:rsidR="00EB3208" w:rsidRPr="004F1CE8" w:rsidRDefault="00EB3208" w:rsidP="00737E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19" w:type="dxa"/>
        <w:jc w:val="center"/>
        <w:tblInd w:w="582" w:type="dxa"/>
        <w:tblLayout w:type="fixed"/>
        <w:tblLook w:val="04A0"/>
      </w:tblPr>
      <w:tblGrid>
        <w:gridCol w:w="4550"/>
        <w:gridCol w:w="1535"/>
        <w:gridCol w:w="1314"/>
        <w:gridCol w:w="1262"/>
        <w:gridCol w:w="1558"/>
      </w:tblGrid>
      <w:tr w:rsidR="00FB4B5D" w:rsidRPr="005C24AB" w:rsidTr="00CF7855">
        <w:trPr>
          <w:tblHeader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4B5D" w:rsidRDefault="00FB4B5D" w:rsidP="00F8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4B5D" w:rsidRPr="00612ACB" w:rsidRDefault="00FB4B5D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B5D" w:rsidRPr="00612ACB" w:rsidRDefault="00FB4B5D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На 1000 человек в возрасте 15 лет и более, указавших уровень образования</w:t>
            </w:r>
          </w:p>
        </w:tc>
      </w:tr>
      <w:tr w:rsidR="00FB4B5D" w:rsidRPr="005C24AB" w:rsidTr="00566E6A">
        <w:trPr>
          <w:trHeight w:val="340"/>
          <w:tblHeader/>
          <w:jc w:val="center"/>
        </w:trPr>
        <w:tc>
          <w:tcPr>
            <w:tcW w:w="4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4B5D" w:rsidRDefault="00FB4B5D" w:rsidP="00F8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</w:tcPr>
          <w:p w:rsidR="00FB4B5D" w:rsidRPr="00612ACB" w:rsidRDefault="00FB4B5D" w:rsidP="00F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7A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B4B5D" w:rsidRPr="00612ACB" w:rsidRDefault="00FB4B5D" w:rsidP="00F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D" w:rsidRPr="00612ACB" w:rsidRDefault="00FB4B5D" w:rsidP="00F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7A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B5D" w:rsidRPr="00612ACB" w:rsidRDefault="00FB4B5D" w:rsidP="00F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7A8A" w:rsidRPr="005C24AB" w:rsidTr="00CF7855">
        <w:trPr>
          <w:trHeight w:val="2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A8A" w:rsidRPr="004F1CE8" w:rsidRDefault="00F47A8A" w:rsidP="002E2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Население, имеющее образование основное общее и выше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549906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551453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941</w:t>
            </w:r>
          </w:p>
        </w:tc>
      </w:tr>
      <w:tr w:rsidR="00F47A8A" w:rsidRPr="005C24AB" w:rsidTr="00566E6A">
        <w:trPr>
          <w:trHeight w:val="34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A8A" w:rsidRPr="004F1CE8" w:rsidRDefault="00F47A8A" w:rsidP="004F1CE8">
            <w:pPr>
              <w:ind w:firstLine="750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в том числе имеют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A8A" w:rsidRPr="00612ACB" w:rsidRDefault="00F47A8A" w:rsidP="00F8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A8A" w:rsidRPr="00612ACB" w:rsidRDefault="00F47A8A" w:rsidP="00F83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A8A" w:rsidRPr="005C24AB" w:rsidTr="002E2531">
        <w:trPr>
          <w:trHeight w:val="397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firstLine="183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334052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354854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606</w:t>
            </w:r>
          </w:p>
        </w:tc>
      </w:tr>
      <w:tr w:rsidR="00F47A8A" w:rsidRPr="005C24AB" w:rsidTr="008E3AF0">
        <w:trPr>
          <w:trHeight w:val="397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8E3AF0">
            <w:pPr>
              <w:ind w:left="467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высшее (включая послевузовское)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84149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120664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F47A8A" w:rsidRPr="005C24AB" w:rsidTr="002E2531">
        <w:trPr>
          <w:trHeight w:val="397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left="467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неполное высшее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16746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26184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F47A8A" w:rsidRPr="005C24AB" w:rsidTr="002E2531">
        <w:trPr>
          <w:trHeight w:val="397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left="467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169504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187232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</w:tr>
      <w:tr w:rsidR="00F47A8A" w:rsidRPr="005C24AB" w:rsidTr="002E2531">
        <w:trPr>
          <w:trHeight w:val="397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left="467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начальное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63653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20774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F47A8A" w:rsidRPr="005C24AB" w:rsidTr="002E2531">
        <w:trPr>
          <w:trHeight w:val="397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firstLine="183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215854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196599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</w:tr>
      <w:tr w:rsidR="00F47A8A" w:rsidRPr="005C24AB" w:rsidTr="002E2531">
        <w:trPr>
          <w:trHeight w:val="397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firstLine="467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среднее (полное)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121416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120221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F47A8A" w:rsidRPr="005C24AB" w:rsidTr="002E2531">
        <w:trPr>
          <w:trHeight w:val="397"/>
          <w:jc w:val="center"/>
        </w:trPr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firstLine="467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94438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76378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A" w:rsidRPr="00612ACB" w:rsidRDefault="00F47A8A" w:rsidP="00096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</w:tbl>
    <w:p w:rsidR="002E2531" w:rsidRDefault="002E2531">
      <w:pPr>
        <w:rPr>
          <w:rFonts w:ascii="Times New Roman" w:hAnsi="Times New Roman" w:cs="Times New Roman"/>
        </w:rPr>
      </w:pPr>
    </w:p>
    <w:p w:rsidR="008E3AF0" w:rsidRDefault="008E3AF0">
      <w:pPr>
        <w:rPr>
          <w:rFonts w:ascii="Times New Roman" w:hAnsi="Times New Roman" w:cs="Times New Roman"/>
        </w:rPr>
      </w:pPr>
    </w:p>
    <w:p w:rsidR="002E2531" w:rsidRPr="002E2531" w:rsidRDefault="00DB07CD" w:rsidP="002E2531">
      <w:pPr>
        <w:ind w:left="-284" w:right="-285"/>
        <w:jc w:val="center"/>
        <w:rPr>
          <w:rFonts w:ascii="Times New Roman" w:hAnsi="Times New Roman" w:cs="Times New Roman"/>
        </w:rPr>
      </w:pPr>
      <w:r w:rsidRPr="00DB07CD">
        <w:rPr>
          <w:rFonts w:ascii="Times New Roman" w:hAnsi="Times New Roman" w:cs="Times New Roman"/>
          <w:noProof/>
        </w:rPr>
        <w:drawing>
          <wp:inline distT="0" distB="0" distL="0" distR="0">
            <wp:extent cx="6800850" cy="3724275"/>
            <wp:effectExtent l="19050" t="0" r="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4B5D" w:rsidRDefault="00FB4B5D" w:rsidP="00367FB9">
      <w:pPr>
        <w:jc w:val="center"/>
      </w:pPr>
      <w:r>
        <w:br w:type="page"/>
      </w:r>
    </w:p>
    <w:p w:rsidR="002E2531" w:rsidRDefault="002E2531" w:rsidP="002E253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Образовательный уровень </w:t>
      </w:r>
      <w:r w:rsidR="004F1CE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D613F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возрасте 15 лет и более</w:t>
      </w:r>
    </w:p>
    <w:p w:rsidR="002E2531" w:rsidRPr="00CC5C1E" w:rsidRDefault="002E2531" w:rsidP="002E2531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(человек)</w:t>
      </w:r>
    </w:p>
    <w:p w:rsidR="002E2531" w:rsidRPr="002E2531" w:rsidRDefault="002E2531" w:rsidP="002E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9" w:type="dxa"/>
        <w:jc w:val="center"/>
        <w:tblLayout w:type="fixed"/>
        <w:tblLook w:val="04A0"/>
      </w:tblPr>
      <w:tblGrid>
        <w:gridCol w:w="4550"/>
        <w:gridCol w:w="1558"/>
        <w:gridCol w:w="1276"/>
        <w:gridCol w:w="1277"/>
        <w:gridCol w:w="1558"/>
      </w:tblGrid>
      <w:tr w:rsidR="00FB4B5D" w:rsidRPr="00E9730F" w:rsidTr="002E2531">
        <w:trPr>
          <w:trHeight w:val="20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B5D" w:rsidRPr="00612ACB" w:rsidRDefault="00FB4B5D" w:rsidP="000034F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D" w:rsidRPr="00612ACB" w:rsidRDefault="00FB4B5D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B5D" w:rsidRPr="00612ACB" w:rsidRDefault="00FB4B5D" w:rsidP="00F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На 1000 человек в возрасте 15 лет и более, указавших уровень образования</w:t>
            </w:r>
          </w:p>
        </w:tc>
      </w:tr>
      <w:tr w:rsidR="00FB4B5D" w:rsidRPr="00E9730F" w:rsidTr="002E2531">
        <w:trPr>
          <w:trHeight w:val="340"/>
          <w:jc w:val="center"/>
        </w:trPr>
        <w:tc>
          <w:tcPr>
            <w:tcW w:w="4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B5D" w:rsidRPr="00612ACB" w:rsidRDefault="00FB4B5D" w:rsidP="000034F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D" w:rsidRPr="00612ACB" w:rsidRDefault="00FB4B5D" w:rsidP="00F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7A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D" w:rsidRPr="00612ACB" w:rsidRDefault="00FB4B5D" w:rsidP="00F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D" w:rsidRPr="00612ACB" w:rsidRDefault="00FB4B5D" w:rsidP="00F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7A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B5D" w:rsidRPr="00612ACB" w:rsidRDefault="00FB4B5D" w:rsidP="00F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2A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7A8A" w:rsidRPr="00E9730F" w:rsidTr="00FB4B5D">
        <w:trPr>
          <w:trHeight w:val="2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A8A" w:rsidRPr="004F1CE8" w:rsidRDefault="00F47A8A" w:rsidP="002E2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Население, имеющее образование основное общее и выше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FB4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262934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257264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FB4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867</w:t>
            </w:r>
          </w:p>
        </w:tc>
      </w:tr>
      <w:tr w:rsidR="00F47A8A" w:rsidRPr="00E9730F" w:rsidTr="00566E6A">
        <w:trPr>
          <w:trHeight w:val="34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firstLine="75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в том числе имеют</w:t>
            </w:r>
            <w:r w:rsidR="004F1CE8" w:rsidRPr="004F1C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A8A" w:rsidRPr="00E9730F" w:rsidTr="00566E6A">
        <w:trPr>
          <w:trHeight w:val="34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firstLine="183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126947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115786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</w:tr>
      <w:tr w:rsidR="00F47A8A" w:rsidRPr="00E9730F" w:rsidTr="008E3AF0">
        <w:trPr>
          <w:trHeight w:val="34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8E3AF0">
            <w:pPr>
              <w:ind w:left="467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высшее (включая послевузовское)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25163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F47A8A" w:rsidRPr="00E9730F" w:rsidTr="00566E6A">
        <w:trPr>
          <w:trHeight w:val="34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left="467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неполное высшее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5719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F47A8A" w:rsidRPr="00E9730F" w:rsidTr="00566E6A">
        <w:trPr>
          <w:trHeight w:val="34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left="467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70160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</w:tr>
      <w:tr w:rsidR="00F47A8A" w:rsidRPr="00E9730F" w:rsidTr="00566E6A">
        <w:trPr>
          <w:trHeight w:val="34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left="467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начальное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14744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47A8A" w:rsidRPr="00E9730F" w:rsidTr="00566E6A">
        <w:trPr>
          <w:trHeight w:val="34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firstLine="183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135987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141478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477</w:t>
            </w:r>
          </w:p>
        </w:tc>
      </w:tr>
      <w:tr w:rsidR="00F47A8A" w:rsidRPr="00E9730F" w:rsidTr="00566E6A">
        <w:trPr>
          <w:trHeight w:val="34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left="467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среднее (полное)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69283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</w:tr>
      <w:tr w:rsidR="00F47A8A" w:rsidRPr="00E9730F" w:rsidTr="00566E6A">
        <w:trPr>
          <w:trHeight w:val="340"/>
          <w:jc w:val="center"/>
        </w:trPr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A8A" w:rsidRPr="004F1CE8" w:rsidRDefault="00F47A8A" w:rsidP="004F1CE8">
            <w:pPr>
              <w:ind w:left="467"/>
              <w:rPr>
                <w:rFonts w:ascii="Times New Roman" w:hAnsi="Times New Roman" w:cs="Times New Roman"/>
                <w:sz w:val="26"/>
                <w:szCs w:val="26"/>
              </w:rPr>
            </w:pPr>
            <w:r w:rsidRPr="004F1CE8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76116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72195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A" w:rsidRPr="00612ACB" w:rsidRDefault="00F47A8A" w:rsidP="00003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A8A" w:rsidRPr="00612ACB" w:rsidRDefault="00F47A8A" w:rsidP="000F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ACB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</w:tr>
    </w:tbl>
    <w:p w:rsidR="00111B96" w:rsidRPr="004F1CE8" w:rsidRDefault="00111B96" w:rsidP="004F1CE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BD797F" w:rsidRPr="00DB07CD" w:rsidRDefault="00DB07CD" w:rsidP="004F1CE8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DB07CD">
        <w:rPr>
          <w:rFonts w:ascii="Times New Roman" w:hAnsi="Times New Roman" w:cs="Times New Roman"/>
          <w:noProof/>
        </w:rPr>
        <w:drawing>
          <wp:inline distT="0" distB="0" distL="0" distR="0">
            <wp:extent cx="6810375" cy="4019550"/>
            <wp:effectExtent l="19050" t="0" r="0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797F" w:rsidRDefault="00BD797F" w:rsidP="00BD797F">
      <w:pPr>
        <w:spacing w:after="0" w:line="240" w:lineRule="auto"/>
        <w:jc w:val="center"/>
      </w:pPr>
    </w:p>
    <w:p w:rsidR="004F1CE8" w:rsidRDefault="004F1CE8" w:rsidP="00367FB9">
      <w:pPr>
        <w:jc w:val="center"/>
      </w:pPr>
      <w:r>
        <w:br w:type="page"/>
      </w:r>
    </w:p>
    <w:p w:rsidR="00053CD8" w:rsidRDefault="008039E3" w:rsidP="00E46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Уровень образования</w:t>
      </w:r>
      <w:r w:rsidR="000F2C21" w:rsidRPr="00E46A5E">
        <w:rPr>
          <w:rFonts w:ascii="Times New Roman" w:hAnsi="Times New Roman" w:cs="Times New Roman"/>
          <w:b/>
          <w:sz w:val="28"/>
          <w:szCs w:val="28"/>
        </w:rPr>
        <w:t xml:space="preserve"> мужчин и женщин </w:t>
      </w:r>
    </w:p>
    <w:p w:rsidR="00053CD8" w:rsidRDefault="005479AF" w:rsidP="00E46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Всероссийской переписи населения 2010 года </w:t>
      </w:r>
    </w:p>
    <w:p w:rsidR="000E7FDB" w:rsidRDefault="00E12ABE" w:rsidP="00E46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D8">
        <w:rPr>
          <w:rFonts w:ascii="Times New Roman" w:hAnsi="Times New Roman" w:cs="Times New Roman"/>
          <w:sz w:val="24"/>
          <w:szCs w:val="24"/>
        </w:rPr>
        <w:t>(на 1000 человек соответствующего пола и возраста, указавших уровень образования)</w:t>
      </w:r>
    </w:p>
    <w:p w:rsidR="00707127" w:rsidRDefault="00CE07BB" w:rsidP="00E46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(человек)</w:t>
      </w:r>
    </w:p>
    <w:p w:rsidR="008039E3" w:rsidRDefault="008039E3" w:rsidP="00E46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9E3" w:rsidRPr="008039E3" w:rsidRDefault="008039E3" w:rsidP="008039E3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15-19 лет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039E3" w:rsidRDefault="008039E3" w:rsidP="008039E3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635" w:rsidRDefault="00C01635" w:rsidP="00C01635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6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400" cy="3505200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1635" w:rsidRDefault="00C01635" w:rsidP="00C01635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FDB" w:rsidRDefault="000E7FDB" w:rsidP="000E7FDB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FDB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C01635">
        <w:rPr>
          <w:rFonts w:ascii="Times New Roman" w:hAnsi="Times New Roman" w:cs="Times New Roman"/>
          <w:sz w:val="28"/>
          <w:szCs w:val="28"/>
        </w:rPr>
        <w:t>20-24</w:t>
      </w:r>
      <w:r w:rsidRPr="000E7FD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1635" w:rsidRPr="000E7FDB" w:rsidRDefault="00C01635" w:rsidP="00C01635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04" w:rsidRPr="00C07B8E" w:rsidRDefault="00206C04" w:rsidP="00E12A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0846" w:rsidRDefault="00C01635" w:rsidP="000F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6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3900" cy="31750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1635" w:rsidRDefault="00C0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7FDB" w:rsidRPr="000E7FDB" w:rsidRDefault="000E7FDB" w:rsidP="000E7FDB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возрасте </w:t>
      </w:r>
      <w:r w:rsidR="00C01635">
        <w:rPr>
          <w:rFonts w:ascii="Times New Roman" w:hAnsi="Times New Roman" w:cs="Times New Roman"/>
          <w:sz w:val="28"/>
          <w:szCs w:val="28"/>
        </w:rPr>
        <w:t>25-29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E7FDB" w:rsidRPr="00C01635" w:rsidRDefault="000E7FDB" w:rsidP="000F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ABE" w:rsidRDefault="00C01635" w:rsidP="00C01635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C016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0" cy="37465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392B" w:rsidRDefault="0003392B" w:rsidP="00C01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635" w:rsidRDefault="00C01635" w:rsidP="00C01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635" w:rsidRPr="00C01635" w:rsidRDefault="00C01635" w:rsidP="00C0163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30-34 лет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1635" w:rsidRDefault="00C01635" w:rsidP="00C01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635" w:rsidRDefault="00C01635" w:rsidP="00FC6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6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0" cy="38989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B78C0" w:rsidRDefault="002B7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1635" w:rsidRDefault="00C01635" w:rsidP="00C01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635" w:rsidRPr="00C01635" w:rsidRDefault="00C01635" w:rsidP="00C0163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35-39 лет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635" w:rsidRDefault="00C01635" w:rsidP="00C01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635" w:rsidRDefault="00944D5F" w:rsidP="00FC6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D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37338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01635" w:rsidRDefault="00C01635" w:rsidP="00C01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635" w:rsidRPr="00C01635" w:rsidRDefault="00C01635" w:rsidP="00C0163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40-44</w:t>
      </w:r>
      <w:r w:rsidR="00944D5F">
        <w:rPr>
          <w:rFonts w:ascii="Times New Roman" w:hAnsi="Times New Roman" w:cs="Times New Roman"/>
          <w:sz w:val="28"/>
          <w:szCs w:val="28"/>
        </w:rPr>
        <w:t xml:space="preserve"> лет</w:t>
      </w:r>
      <w:r w:rsidR="00944D5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1635" w:rsidRDefault="00C01635" w:rsidP="00C01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635" w:rsidRDefault="00944D5F" w:rsidP="002B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41148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01635" w:rsidRDefault="00C01635" w:rsidP="00C01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635" w:rsidRPr="00FC6EB2" w:rsidRDefault="00FC6EB2" w:rsidP="00FC6EB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возрасте 45-49 лет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C6EB2" w:rsidRPr="00FC6EB2" w:rsidRDefault="00FC6EB2" w:rsidP="00FC6EB2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635" w:rsidRDefault="00FC6EB2" w:rsidP="00FC6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6E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8900" cy="373380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C6EB2" w:rsidRDefault="00FC6EB2" w:rsidP="00C01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6EB2" w:rsidRDefault="00FC6EB2" w:rsidP="00C01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6EB2" w:rsidRDefault="00FC6EB2" w:rsidP="00FC6EB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возрасте 50-54 лет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C6EB2" w:rsidRDefault="00FC6EB2" w:rsidP="00FC6EB2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EB2" w:rsidRDefault="00FC6EB2" w:rsidP="00FC6EB2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C6E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3644900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B78C0" w:rsidRDefault="002B7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EB2" w:rsidRDefault="00FC6EB2" w:rsidP="00FC6EB2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EB2" w:rsidRDefault="00FC6EB2" w:rsidP="00FC6EB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возрасте 55-59 лет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C6EB2" w:rsidRDefault="00FC6EB2" w:rsidP="00FC6EB2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EB2" w:rsidRDefault="00FC6EB2" w:rsidP="00FC6EB2">
      <w:pPr>
        <w:pStyle w:val="ac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C6E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48425" cy="36957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C6EB2" w:rsidRDefault="00FC6EB2" w:rsidP="00FC6EB2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EB2" w:rsidRDefault="00FC6EB2" w:rsidP="00FC6EB2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EB2" w:rsidRDefault="00FC6EB2" w:rsidP="00FC6EB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возрасте 60-64 лет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C6EB2" w:rsidRDefault="00FC6EB2" w:rsidP="00FC6EB2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EB2" w:rsidRDefault="00FC6EB2" w:rsidP="00FC6EB2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E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7425" cy="3771900"/>
            <wp:effectExtent l="0" t="0" r="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B78C0" w:rsidRDefault="002B7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EB2" w:rsidRDefault="00FC6EB2" w:rsidP="00FC6EB2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EB2" w:rsidRDefault="00FC6EB2" w:rsidP="00FC6EB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65-69 лет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C6EB2" w:rsidRDefault="00FC6EB2" w:rsidP="00FC6EB2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EB2" w:rsidRDefault="00FC6EB2" w:rsidP="00FC6EB2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E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0" cy="3352800"/>
            <wp:effectExtent l="0" t="0" r="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C6EB2" w:rsidRDefault="00FC6EB2" w:rsidP="00FC6EB2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EB2" w:rsidRDefault="00FC6EB2" w:rsidP="00FC6EB2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EB2" w:rsidRDefault="00FC6EB2" w:rsidP="00FC6EB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081">
        <w:rPr>
          <w:rFonts w:ascii="Times New Roman" w:hAnsi="Times New Roman" w:cs="Times New Roman"/>
          <w:sz w:val="28"/>
          <w:szCs w:val="28"/>
        </w:rPr>
        <w:t>В возрасте 70 лет и старше</w:t>
      </w:r>
      <w:r w:rsidR="00680081" w:rsidRPr="00680081">
        <w:rPr>
          <w:rFonts w:ascii="Times New Roman" w:hAnsi="Times New Roman" w:cs="Times New Roman"/>
          <w:sz w:val="28"/>
          <w:szCs w:val="28"/>
        </w:rPr>
        <w:t>:</w:t>
      </w:r>
    </w:p>
    <w:p w:rsidR="00FC6EB2" w:rsidRDefault="00FC6EB2" w:rsidP="00FC6EB2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EB2" w:rsidRDefault="00680081" w:rsidP="0068008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00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24650" cy="3924300"/>
            <wp:effectExtent l="0" t="0" r="0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80081" w:rsidRDefault="00680081" w:rsidP="00FC6EB2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C0" w:rsidRDefault="002B7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B1F" w:rsidRDefault="00C916A0" w:rsidP="00322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Население </w:t>
      </w:r>
      <w:r w:rsidR="00322B1F">
        <w:rPr>
          <w:rFonts w:ascii="Times New Roman" w:hAnsi="Times New Roman" w:cs="Times New Roman"/>
          <w:b/>
          <w:sz w:val="28"/>
          <w:szCs w:val="28"/>
        </w:rPr>
        <w:t>в возрасте 20 лет и более</w:t>
      </w:r>
    </w:p>
    <w:p w:rsidR="00053CD8" w:rsidRDefault="00C916A0" w:rsidP="000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E">
        <w:rPr>
          <w:rFonts w:ascii="Times New Roman" w:hAnsi="Times New Roman" w:cs="Times New Roman"/>
          <w:b/>
          <w:sz w:val="28"/>
          <w:szCs w:val="28"/>
        </w:rPr>
        <w:t>с высшим профессиональным образованием</w:t>
      </w:r>
      <w:r w:rsidR="00433BC9" w:rsidRPr="00E46A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92B" w:rsidRPr="0003392B" w:rsidRDefault="00322B1F" w:rsidP="000E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92B">
        <w:rPr>
          <w:rFonts w:ascii="Times New Roman" w:hAnsi="Times New Roman" w:cs="Times New Roman"/>
          <w:sz w:val="28"/>
          <w:szCs w:val="28"/>
        </w:rPr>
        <w:t xml:space="preserve"> </w:t>
      </w:r>
      <w:r w:rsidR="0003392B" w:rsidRPr="0003392B">
        <w:rPr>
          <w:rFonts w:ascii="Times New Roman" w:hAnsi="Times New Roman" w:cs="Times New Roman"/>
          <w:sz w:val="28"/>
          <w:szCs w:val="28"/>
        </w:rPr>
        <w:t>(человек)</w:t>
      </w:r>
    </w:p>
    <w:p w:rsidR="00690D06" w:rsidRPr="0003392B" w:rsidRDefault="00690D06" w:rsidP="00690D0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214"/>
        <w:gridCol w:w="1472"/>
        <w:gridCol w:w="1503"/>
        <w:gridCol w:w="1615"/>
      </w:tblGrid>
      <w:tr w:rsidR="00690D06" w:rsidRPr="00FF659D" w:rsidTr="00625B03">
        <w:tc>
          <w:tcPr>
            <w:tcW w:w="30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F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F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F4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F4">
              <w:rPr>
                <w:rFonts w:ascii="Times New Roman" w:hAnsi="Times New Roman" w:cs="Times New Roman"/>
                <w:sz w:val="24"/>
                <w:szCs w:val="24"/>
              </w:rPr>
              <w:t>В том числе по ступеням</w:t>
            </w:r>
          </w:p>
        </w:tc>
      </w:tr>
      <w:tr w:rsidR="00690D06" w:rsidRPr="00FF659D" w:rsidTr="00625B03">
        <w:tc>
          <w:tcPr>
            <w:tcW w:w="3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6" w:rsidRPr="005915F4" w:rsidRDefault="00690D06" w:rsidP="00591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F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F4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  <w:tr w:rsidR="00690D06" w:rsidRPr="004F7C1F" w:rsidTr="00053CD8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053CD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Мужчины и женщины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bCs/>
                <w:sz w:val="26"/>
                <w:szCs w:val="26"/>
              </w:rPr>
              <w:t>140666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bCs/>
                <w:sz w:val="26"/>
                <w:szCs w:val="26"/>
              </w:rPr>
              <w:t>6182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bCs/>
                <w:sz w:val="26"/>
                <w:szCs w:val="26"/>
              </w:rPr>
              <w:t>130453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bCs/>
                <w:sz w:val="26"/>
                <w:szCs w:val="26"/>
              </w:rPr>
              <w:t>4031</w:t>
            </w:r>
          </w:p>
        </w:tc>
      </w:tr>
      <w:tr w:rsidR="00690D06" w:rsidRPr="004F7C1F" w:rsidTr="00625B03">
        <w:trPr>
          <w:trHeight w:val="329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ind w:left="267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690D06" w:rsidRPr="005915F4" w:rsidRDefault="00690D06" w:rsidP="005915F4">
            <w:pPr>
              <w:spacing w:after="0" w:line="240" w:lineRule="auto"/>
              <w:ind w:left="267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в возрасте, лет: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06" w:rsidRPr="004F7C1F" w:rsidTr="00625B03">
        <w:trPr>
          <w:trHeight w:val="31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ind w:firstLineChars="241" w:firstLine="627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 xml:space="preserve">20 – 24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13479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1792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10988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699</w:t>
            </w:r>
          </w:p>
        </w:tc>
      </w:tr>
      <w:tr w:rsidR="00690D06" w:rsidRPr="004F7C1F" w:rsidTr="00625B03">
        <w:trPr>
          <w:trHeight w:val="31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C916A0">
            <w:pPr>
              <w:spacing w:after="0" w:line="240" w:lineRule="auto"/>
              <w:ind w:firstLineChars="241" w:firstLine="627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 xml:space="preserve">25 – 29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23004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1692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19975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1337</w:t>
            </w:r>
          </w:p>
        </w:tc>
      </w:tr>
      <w:tr w:rsidR="00690D06" w:rsidRPr="004F7C1F" w:rsidTr="00625B03">
        <w:trPr>
          <w:trHeight w:val="31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ind w:firstLineChars="241" w:firstLine="627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 xml:space="preserve">30 – 34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19817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1193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17614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</w:tr>
      <w:tr w:rsidR="00690D06" w:rsidRPr="004F7C1F" w:rsidTr="00625B03">
        <w:trPr>
          <w:trHeight w:val="31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ind w:firstLineChars="241" w:firstLine="627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 xml:space="preserve">35 – 39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15419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14263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690D06" w:rsidRPr="004F7C1F" w:rsidTr="00625B03">
        <w:trPr>
          <w:trHeight w:val="31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ind w:firstLineChars="241" w:firstLine="627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 xml:space="preserve">40 – 44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12222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11788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</w:tr>
      <w:tr w:rsidR="00690D06" w:rsidRPr="004F7C1F" w:rsidTr="00625B03">
        <w:trPr>
          <w:trHeight w:val="31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ind w:firstLineChars="241" w:firstLine="627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 xml:space="preserve">45 – 49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13337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13043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</w:tr>
      <w:tr w:rsidR="00690D06" w:rsidRPr="004F7C1F" w:rsidTr="00625B03">
        <w:trPr>
          <w:trHeight w:val="31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ind w:firstLineChars="241" w:firstLine="627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 xml:space="preserve">50 – 54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13511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13266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690D06" w:rsidRPr="004F7C1F" w:rsidTr="00625B03">
        <w:trPr>
          <w:trHeight w:val="31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ind w:firstLineChars="241" w:firstLine="627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 xml:space="preserve">55 – 59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11234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11059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690D06" w:rsidRPr="004F7C1F" w:rsidTr="00625B03">
        <w:trPr>
          <w:trHeight w:val="31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ind w:firstLineChars="241" w:firstLine="627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 xml:space="preserve">60 – 64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8467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8363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690D06" w:rsidRPr="004F7C1F" w:rsidTr="00625B03">
        <w:trPr>
          <w:trHeight w:val="31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ind w:firstLineChars="241" w:firstLine="627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 xml:space="preserve">65 – 69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3620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3585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90D06" w:rsidRPr="004F7C1F" w:rsidTr="00625B03">
        <w:trPr>
          <w:trHeight w:val="31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ind w:firstLineChars="241" w:firstLine="627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70 и более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6556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6509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0D06" w:rsidRPr="004F7C1F" w:rsidTr="00625B03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ind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Возраст не указан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0D06" w:rsidRPr="004F7C1F" w:rsidTr="00625B03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Из общей численности – население в возрасте: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06" w:rsidRPr="004F7C1F" w:rsidTr="00625B03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D37D3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трудоспособном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115238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5969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105323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3946</w:t>
            </w:r>
          </w:p>
        </w:tc>
      </w:tr>
      <w:tr w:rsidR="00690D06" w:rsidRPr="004F7C1F" w:rsidTr="00625B03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D06" w:rsidRPr="005915F4" w:rsidRDefault="00690D06" w:rsidP="00D37D3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старше трудоспособного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25428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25130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0D06" w:rsidRPr="005915F4" w:rsidRDefault="00690D06" w:rsidP="005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</w:tbl>
    <w:p w:rsidR="00CD4526" w:rsidRPr="00CD4526" w:rsidRDefault="00CD4526" w:rsidP="00CD45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2B1F" w:rsidRDefault="00CD4526" w:rsidP="00CD4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26">
        <w:rPr>
          <w:rFonts w:ascii="Times New Roman" w:hAnsi="Times New Roman" w:cs="Times New Roman"/>
          <w:b/>
          <w:sz w:val="28"/>
          <w:szCs w:val="28"/>
        </w:rPr>
        <w:t xml:space="preserve">Население </w:t>
      </w:r>
      <w:r w:rsidR="00322B1F">
        <w:rPr>
          <w:rFonts w:ascii="Times New Roman" w:hAnsi="Times New Roman" w:cs="Times New Roman"/>
          <w:b/>
          <w:sz w:val="28"/>
          <w:szCs w:val="28"/>
        </w:rPr>
        <w:t xml:space="preserve">в возрасте 20 лет и более </w:t>
      </w:r>
    </w:p>
    <w:p w:rsidR="00053CD8" w:rsidRPr="00CD4526" w:rsidRDefault="00CD4526" w:rsidP="00CD4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26">
        <w:rPr>
          <w:rFonts w:ascii="Times New Roman" w:hAnsi="Times New Roman" w:cs="Times New Roman"/>
          <w:b/>
          <w:sz w:val="28"/>
          <w:szCs w:val="28"/>
        </w:rPr>
        <w:t xml:space="preserve">с высшим профессиональным образованиям </w:t>
      </w:r>
      <w:r w:rsidR="0098336A" w:rsidRPr="00CD4526">
        <w:rPr>
          <w:rFonts w:ascii="Times New Roman" w:hAnsi="Times New Roman" w:cs="Times New Roman"/>
          <w:b/>
          <w:sz w:val="28"/>
          <w:szCs w:val="28"/>
        </w:rPr>
        <w:t>по ступеням</w:t>
      </w:r>
    </w:p>
    <w:p w:rsidR="00CD4526" w:rsidRDefault="00CD4526" w:rsidP="00CD45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(человек)</w:t>
      </w:r>
    </w:p>
    <w:p w:rsidR="00625B03" w:rsidRPr="00625B03" w:rsidRDefault="00625B03" w:rsidP="00CD45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5954"/>
        <w:gridCol w:w="4536"/>
      </w:tblGrid>
      <w:tr w:rsidR="007A3DA9" w:rsidTr="00625B0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A3DA9" w:rsidRDefault="007A3DA9" w:rsidP="00625B03">
            <w:pPr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7A3D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67150" cy="2743200"/>
                  <wp:effectExtent l="19050" t="0" r="0" b="0"/>
                  <wp:docPr id="21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3DA9" w:rsidRDefault="007A3DA9" w:rsidP="007A3DA9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7A3D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33700" cy="2743200"/>
                  <wp:effectExtent l="19050" t="0" r="0" b="0"/>
                  <wp:docPr id="22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C7628C" w:rsidRDefault="00C7628C">
      <w:r>
        <w:br w:type="page"/>
      </w:r>
    </w:p>
    <w:p w:rsidR="00322B1F" w:rsidRDefault="00433BC9" w:rsidP="000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E">
        <w:rPr>
          <w:rFonts w:ascii="Times New Roman" w:hAnsi="Times New Roman" w:cs="Times New Roman"/>
          <w:b/>
          <w:sz w:val="28"/>
          <w:szCs w:val="28"/>
        </w:rPr>
        <w:lastRenderedPageBreak/>
        <w:t>Население</w:t>
      </w:r>
      <w:r w:rsidR="00322B1F" w:rsidRPr="0032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B1F">
        <w:rPr>
          <w:rFonts w:ascii="Times New Roman" w:hAnsi="Times New Roman" w:cs="Times New Roman"/>
          <w:b/>
          <w:sz w:val="28"/>
          <w:szCs w:val="28"/>
        </w:rPr>
        <w:t>в возрасте 20 лет и более</w:t>
      </w:r>
      <w:r w:rsidRPr="00E46A5E">
        <w:rPr>
          <w:rFonts w:ascii="Times New Roman" w:hAnsi="Times New Roman" w:cs="Times New Roman"/>
          <w:b/>
          <w:sz w:val="28"/>
          <w:szCs w:val="28"/>
        </w:rPr>
        <w:t>, имеющее высшее профессиональное образование,</w:t>
      </w:r>
      <w:r w:rsidR="0032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A5E">
        <w:rPr>
          <w:rFonts w:ascii="Times New Roman" w:hAnsi="Times New Roman" w:cs="Times New Roman"/>
          <w:b/>
          <w:sz w:val="28"/>
          <w:szCs w:val="28"/>
        </w:rPr>
        <w:t xml:space="preserve">с ученой степенью </w:t>
      </w:r>
    </w:p>
    <w:p w:rsidR="00433BC9" w:rsidRPr="000E7FDB" w:rsidRDefault="000E7FDB" w:rsidP="000E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FDB">
        <w:rPr>
          <w:rFonts w:ascii="Times New Roman" w:hAnsi="Times New Roman" w:cs="Times New Roman"/>
          <w:sz w:val="28"/>
          <w:szCs w:val="28"/>
        </w:rPr>
        <w:t>(</w:t>
      </w:r>
      <w:r w:rsidR="00C7628C" w:rsidRPr="000E7FDB">
        <w:rPr>
          <w:rFonts w:ascii="Times New Roman" w:hAnsi="Times New Roman" w:cs="Times New Roman"/>
          <w:sz w:val="28"/>
          <w:szCs w:val="28"/>
        </w:rPr>
        <w:t>человек</w:t>
      </w:r>
      <w:r w:rsidRPr="000E7FDB">
        <w:rPr>
          <w:rFonts w:ascii="Times New Roman" w:hAnsi="Times New Roman" w:cs="Times New Roman"/>
          <w:sz w:val="28"/>
          <w:szCs w:val="28"/>
        </w:rPr>
        <w:t>)</w:t>
      </w:r>
    </w:p>
    <w:p w:rsidR="00690D06" w:rsidRPr="00BE1C2A" w:rsidRDefault="00690D06" w:rsidP="00690D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jc w:val="center"/>
        <w:tblInd w:w="-81" w:type="dxa"/>
        <w:tblLook w:val="0000"/>
      </w:tblPr>
      <w:tblGrid>
        <w:gridCol w:w="3477"/>
        <w:gridCol w:w="2832"/>
        <w:gridCol w:w="1911"/>
        <w:gridCol w:w="1648"/>
        <w:gridCol w:w="51"/>
      </w:tblGrid>
      <w:tr w:rsidR="000413C7" w:rsidRPr="001B0846" w:rsidTr="00625B03">
        <w:trPr>
          <w:gridAfter w:val="1"/>
          <w:wAfter w:w="51" w:type="dxa"/>
          <w:trHeight w:val="284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7" w:rsidRPr="001B0846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46">
              <w:rPr>
                <w:rFonts w:ascii="Times New Roman" w:hAnsi="Times New Roman" w:cs="Times New Roman"/>
                <w:sz w:val="24"/>
                <w:szCs w:val="24"/>
              </w:rPr>
              <w:t>Возраст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3C7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846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с высшим и</w:t>
            </w:r>
          </w:p>
          <w:p w:rsid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послевузовским </w:t>
            </w:r>
          </w:p>
          <w:p w:rsidR="000413C7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профессиональным </w:t>
            </w:r>
          </w:p>
          <w:p w:rsidR="000413C7" w:rsidRPr="001B0846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8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образованием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3C7" w:rsidRPr="001B0846" w:rsidRDefault="000413C7" w:rsidP="00156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84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имеющее ученую степень</w:t>
            </w:r>
          </w:p>
        </w:tc>
      </w:tr>
      <w:tr w:rsidR="000413C7" w:rsidRPr="001B0846" w:rsidTr="00625B03">
        <w:trPr>
          <w:gridAfter w:val="1"/>
          <w:wAfter w:w="51" w:type="dxa"/>
          <w:trHeight w:val="51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C7" w:rsidRPr="001B0846" w:rsidRDefault="000413C7" w:rsidP="0004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3C7" w:rsidRPr="001B0846" w:rsidRDefault="000413C7" w:rsidP="0004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3C7" w:rsidRPr="001B0846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кандидата </w:t>
            </w:r>
          </w:p>
          <w:p w:rsidR="000413C7" w:rsidRPr="001B0846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846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3C7" w:rsidRPr="001B0846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846">
              <w:rPr>
                <w:rFonts w:ascii="Times New Roman" w:hAnsi="Times New Roman" w:cs="Times New Roman"/>
                <w:bCs/>
                <w:sz w:val="24"/>
                <w:szCs w:val="24"/>
              </w:rPr>
              <w:t>доктора наук</w:t>
            </w:r>
          </w:p>
        </w:tc>
      </w:tr>
      <w:tr w:rsidR="000413C7" w:rsidRPr="00777920" w:rsidTr="00212032">
        <w:trPr>
          <w:gridAfter w:val="1"/>
          <w:wAfter w:w="51" w:type="dxa"/>
          <w:trHeight w:val="340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625B03" w:rsidP="000974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5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Мужчины и женщины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bCs/>
                <w:sz w:val="26"/>
                <w:szCs w:val="26"/>
              </w:rPr>
              <w:t>145827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bCs/>
                <w:sz w:val="26"/>
                <w:szCs w:val="26"/>
              </w:rPr>
              <w:t>1600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bCs/>
                <w:sz w:val="26"/>
                <w:szCs w:val="26"/>
              </w:rPr>
              <w:t>227</w:t>
            </w:r>
          </w:p>
        </w:tc>
      </w:tr>
      <w:tr w:rsidR="000413C7" w:rsidRPr="00777920" w:rsidTr="00212032">
        <w:trPr>
          <w:gridAfter w:val="1"/>
          <w:wAfter w:w="51" w:type="dxa"/>
          <w:trHeight w:val="340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0413C7">
            <w:pPr>
              <w:spacing w:after="0" w:line="240" w:lineRule="auto"/>
              <w:ind w:left="267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в том числе в возрасте, лет: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3C7" w:rsidRPr="00777920" w:rsidTr="00112F35">
        <w:trPr>
          <w:gridAfter w:val="1"/>
          <w:wAfter w:w="51" w:type="dxa"/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97" w:firstLine="512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0F2C21" w:rsidRPr="0077792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13939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13C7" w:rsidRPr="00777920" w:rsidTr="00112F35">
        <w:trPr>
          <w:gridAfter w:val="1"/>
          <w:wAfter w:w="51" w:type="dxa"/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97" w:firstLine="512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0F2C21" w:rsidRPr="0077792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24323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13C7" w:rsidRPr="00777920" w:rsidTr="00112F35">
        <w:trPr>
          <w:gridAfter w:val="1"/>
          <w:wAfter w:w="51" w:type="dxa"/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97" w:firstLine="512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="000F2C21" w:rsidRPr="0077792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 34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20881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413C7" w:rsidRPr="00777920" w:rsidTr="00112F35">
        <w:trPr>
          <w:gridAfter w:val="1"/>
          <w:wAfter w:w="51" w:type="dxa"/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97" w:firstLine="512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35 </w:t>
            </w:r>
            <w:r w:rsidR="000F2C21" w:rsidRPr="0077792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 39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16170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413C7" w:rsidRPr="00777920" w:rsidTr="00112F35">
        <w:trPr>
          <w:gridAfter w:val="1"/>
          <w:wAfter w:w="51" w:type="dxa"/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97" w:firstLine="512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40 </w:t>
            </w:r>
            <w:r w:rsidR="000F2C21" w:rsidRPr="0077792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 44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12629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413C7" w:rsidRPr="00777920" w:rsidTr="00112F35">
        <w:trPr>
          <w:gridAfter w:val="1"/>
          <w:wAfter w:w="51" w:type="dxa"/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97" w:firstLine="512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45 </w:t>
            </w:r>
            <w:r w:rsidR="000F2C21" w:rsidRPr="0077792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 49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13688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413C7" w:rsidRPr="00777920" w:rsidTr="00112F35">
        <w:trPr>
          <w:gridAfter w:val="1"/>
          <w:wAfter w:w="51" w:type="dxa"/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97" w:firstLine="512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50 </w:t>
            </w:r>
            <w:r w:rsidR="000F2C21" w:rsidRPr="0077792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 54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13783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413C7" w:rsidRPr="00777920" w:rsidTr="00112F35">
        <w:trPr>
          <w:gridAfter w:val="1"/>
          <w:wAfter w:w="51" w:type="dxa"/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97" w:firstLine="512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55 </w:t>
            </w:r>
            <w:r w:rsidR="000F2C21" w:rsidRPr="0077792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 59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11450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413C7" w:rsidRPr="00777920" w:rsidTr="00112F35">
        <w:trPr>
          <w:gridAfter w:val="1"/>
          <w:wAfter w:w="51" w:type="dxa"/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97" w:firstLine="512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  <w:r w:rsidR="000F2C21" w:rsidRPr="0077792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 64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8613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0413C7" w:rsidRPr="00777920" w:rsidTr="00112F35">
        <w:trPr>
          <w:gridAfter w:val="1"/>
          <w:wAfter w:w="51" w:type="dxa"/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97" w:firstLine="512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65 </w:t>
            </w:r>
            <w:r w:rsidR="000F2C21" w:rsidRPr="0077792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 xml:space="preserve"> 69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3694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413C7" w:rsidRPr="00777920" w:rsidTr="00112F35">
        <w:trPr>
          <w:gridAfter w:val="1"/>
          <w:wAfter w:w="51" w:type="dxa"/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97" w:firstLine="512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70 лет и более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6657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0413C7" w:rsidRPr="00777920" w:rsidTr="00112F35">
        <w:trPr>
          <w:gridAfter w:val="1"/>
          <w:wAfter w:w="51" w:type="dxa"/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Возраст не указан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5654D" w:rsidRPr="001B0846" w:rsidTr="00112F35">
        <w:trPr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54D" w:rsidRPr="00777920" w:rsidRDefault="0015654D" w:rsidP="00777920">
            <w:pPr>
              <w:spacing w:after="0" w:line="240" w:lineRule="auto"/>
              <w:ind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Из общей численности – население в возрасте: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54D" w:rsidRPr="00777920" w:rsidRDefault="0015654D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54D" w:rsidRPr="00777920" w:rsidRDefault="0015654D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5654D" w:rsidRPr="00777920" w:rsidRDefault="0015654D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3C7" w:rsidRPr="001B0846" w:rsidTr="00112F35">
        <w:trPr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трудоспособном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119953</w:t>
            </w:r>
          </w:p>
        </w:tc>
        <w:tc>
          <w:tcPr>
            <w:tcW w:w="19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1173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0413C7" w:rsidRPr="001B0846" w:rsidTr="00112F35">
        <w:trPr>
          <w:trHeight w:val="323"/>
          <w:jc w:val="center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13C7" w:rsidRPr="00777920" w:rsidRDefault="000413C7" w:rsidP="00777920">
            <w:pPr>
              <w:spacing w:after="0" w:line="240" w:lineRule="auto"/>
              <w:ind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старше трудоспособного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25874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13C7" w:rsidRPr="00777920" w:rsidRDefault="000413C7" w:rsidP="0004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</w:tbl>
    <w:p w:rsidR="00E43A02" w:rsidRDefault="00E43A02" w:rsidP="002120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2032" w:rsidRPr="00E43A02" w:rsidRDefault="00212032" w:rsidP="002120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2032">
        <w:rPr>
          <w:rFonts w:ascii="Times New Roman" w:hAnsi="Times New Roman" w:cs="Times New Roman"/>
          <w:noProof/>
        </w:rPr>
        <w:drawing>
          <wp:inline distT="0" distB="0" distL="0" distR="0">
            <wp:extent cx="6419850" cy="3238500"/>
            <wp:effectExtent l="19050" t="0" r="0" b="0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43A02" w:rsidRDefault="00F065CA" w:rsidP="00F06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6C85" w:rsidRDefault="00D16C85" w:rsidP="00D16C85">
      <w:pPr>
        <w:jc w:val="center"/>
        <w:rPr>
          <w:rFonts w:ascii="Times New Roman" w:hAnsi="Times New Roman" w:cs="Times New Roman"/>
        </w:rPr>
      </w:pPr>
    </w:p>
    <w:p w:rsidR="007557CB" w:rsidRDefault="007557CB" w:rsidP="00E43A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57CB">
        <w:rPr>
          <w:rFonts w:ascii="Times New Roman" w:hAnsi="Times New Roman" w:cs="Times New Roman"/>
          <w:noProof/>
        </w:rPr>
        <w:drawing>
          <wp:inline distT="0" distB="0" distL="0" distR="0">
            <wp:extent cx="6419850" cy="3467100"/>
            <wp:effectExtent l="19050" t="0" r="0" b="0"/>
            <wp:docPr id="2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557CB" w:rsidRPr="00E43A02" w:rsidRDefault="007557CB" w:rsidP="00E43A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2A" w:rsidRDefault="00BE1C2A" w:rsidP="00112F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2F35" w:rsidRDefault="00112F35" w:rsidP="00112F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4F68" w:rsidRDefault="000F1BB9" w:rsidP="00112F35">
      <w:pPr>
        <w:pStyle w:val="aa"/>
        <w:spacing w:after="0"/>
        <w:ind w:left="-142"/>
        <w:rPr>
          <w:rFonts w:ascii="Times New Roman" w:hAnsi="Times New Roman"/>
          <w:b/>
          <w:sz w:val="28"/>
          <w:szCs w:val="28"/>
        </w:rPr>
      </w:pPr>
      <w:bookmarkStart w:id="0" w:name="_Toc342385946"/>
      <w:r w:rsidRPr="00E46A5E">
        <w:rPr>
          <w:rFonts w:ascii="Times New Roman" w:hAnsi="Times New Roman"/>
          <w:b/>
          <w:sz w:val="28"/>
          <w:szCs w:val="28"/>
        </w:rPr>
        <w:t>Дети в возрасте</w:t>
      </w:r>
      <w:r w:rsidR="00CB36EA" w:rsidRPr="00E46A5E">
        <w:rPr>
          <w:rFonts w:ascii="Times New Roman" w:hAnsi="Times New Roman"/>
          <w:b/>
          <w:sz w:val="28"/>
          <w:szCs w:val="28"/>
        </w:rPr>
        <w:t xml:space="preserve"> 0 – 9 </w:t>
      </w:r>
      <w:r w:rsidRPr="00E46A5E">
        <w:rPr>
          <w:rFonts w:ascii="Times New Roman" w:hAnsi="Times New Roman"/>
          <w:b/>
          <w:sz w:val="28"/>
          <w:szCs w:val="28"/>
        </w:rPr>
        <w:t>лет</w:t>
      </w:r>
      <w:r w:rsidR="00CB36EA" w:rsidRPr="00E46A5E">
        <w:rPr>
          <w:rFonts w:ascii="Times New Roman" w:hAnsi="Times New Roman"/>
          <w:b/>
          <w:sz w:val="28"/>
          <w:szCs w:val="28"/>
        </w:rPr>
        <w:t xml:space="preserve">, </w:t>
      </w:r>
      <w:r w:rsidRPr="00E46A5E">
        <w:rPr>
          <w:rFonts w:ascii="Times New Roman" w:hAnsi="Times New Roman"/>
          <w:b/>
          <w:sz w:val="28"/>
          <w:szCs w:val="28"/>
        </w:rPr>
        <w:t>посещающие</w:t>
      </w:r>
      <w:r w:rsidR="00CB36EA" w:rsidRPr="00E46A5E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E46A5E">
        <w:rPr>
          <w:rFonts w:ascii="Times New Roman" w:hAnsi="Times New Roman"/>
          <w:b/>
          <w:sz w:val="28"/>
          <w:szCs w:val="28"/>
        </w:rPr>
        <w:t>дошкольные</w:t>
      </w:r>
      <w:r w:rsidR="00CB36EA" w:rsidRPr="00E46A5E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Toc342385947"/>
      <w:r w:rsidRPr="00E46A5E">
        <w:rPr>
          <w:rFonts w:ascii="Times New Roman" w:hAnsi="Times New Roman"/>
          <w:b/>
          <w:sz w:val="28"/>
          <w:szCs w:val="28"/>
        </w:rPr>
        <w:t>образовательные</w:t>
      </w:r>
      <w:r w:rsidR="00CB36EA" w:rsidRPr="00E46A5E">
        <w:rPr>
          <w:rFonts w:ascii="Times New Roman" w:hAnsi="Times New Roman"/>
          <w:b/>
          <w:sz w:val="28"/>
          <w:szCs w:val="28"/>
        </w:rPr>
        <w:t xml:space="preserve"> </w:t>
      </w:r>
    </w:p>
    <w:p w:rsidR="000E7FDB" w:rsidRDefault="00CF4F68" w:rsidP="00112F35">
      <w:pPr>
        <w:pStyle w:val="aa"/>
        <w:spacing w:after="0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0F1BB9" w:rsidRPr="00E46A5E">
        <w:rPr>
          <w:rFonts w:ascii="Times New Roman" w:hAnsi="Times New Roman"/>
          <w:b/>
          <w:sz w:val="28"/>
          <w:szCs w:val="28"/>
        </w:rPr>
        <w:t>общеобразовательные</w:t>
      </w:r>
      <w:r w:rsidR="00CB36EA" w:rsidRPr="00E46A5E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0F1BB9" w:rsidRPr="00E46A5E">
        <w:rPr>
          <w:rFonts w:ascii="Times New Roman" w:hAnsi="Times New Roman"/>
          <w:b/>
          <w:sz w:val="28"/>
          <w:szCs w:val="28"/>
        </w:rPr>
        <w:t>учреждения</w:t>
      </w:r>
    </w:p>
    <w:p w:rsidR="00CB36EA" w:rsidRPr="000E7FDB" w:rsidRDefault="000E7FDB" w:rsidP="000E7FDB">
      <w:pPr>
        <w:pStyle w:val="aa"/>
        <w:spacing w:after="0"/>
        <w:ind w:left="-142"/>
        <w:rPr>
          <w:rFonts w:ascii="Times New Roman" w:hAnsi="Times New Roman"/>
          <w:sz w:val="28"/>
          <w:szCs w:val="28"/>
        </w:rPr>
      </w:pPr>
      <w:r w:rsidRPr="000E7FDB">
        <w:rPr>
          <w:rFonts w:ascii="Times New Roman" w:hAnsi="Times New Roman"/>
          <w:sz w:val="28"/>
          <w:szCs w:val="28"/>
        </w:rPr>
        <w:t>(</w:t>
      </w:r>
      <w:r w:rsidR="00BE1C2A" w:rsidRPr="000E7FDB">
        <w:rPr>
          <w:rFonts w:ascii="Times New Roman" w:hAnsi="Times New Roman"/>
          <w:sz w:val="28"/>
          <w:szCs w:val="28"/>
        </w:rPr>
        <w:t>человек</w:t>
      </w:r>
      <w:r w:rsidRPr="000E7FDB">
        <w:rPr>
          <w:rFonts w:ascii="Times New Roman" w:hAnsi="Times New Roman"/>
          <w:sz w:val="28"/>
          <w:szCs w:val="28"/>
        </w:rPr>
        <w:t>)</w:t>
      </w:r>
    </w:p>
    <w:p w:rsidR="000F1BB9" w:rsidRPr="00E46A5E" w:rsidRDefault="000F1BB9" w:rsidP="00E46A5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221" w:type="dxa"/>
        <w:jc w:val="center"/>
        <w:tblInd w:w="93" w:type="dxa"/>
        <w:tblLayout w:type="fixed"/>
        <w:tblLook w:val="0000"/>
      </w:tblPr>
      <w:tblGrid>
        <w:gridCol w:w="2567"/>
        <w:gridCol w:w="1134"/>
        <w:gridCol w:w="1276"/>
        <w:gridCol w:w="1275"/>
        <w:gridCol w:w="1418"/>
        <w:gridCol w:w="1276"/>
        <w:gridCol w:w="1275"/>
      </w:tblGrid>
      <w:tr w:rsidR="00CB36EA" w:rsidRPr="00CB36EA" w:rsidTr="009D0BBE">
        <w:trPr>
          <w:trHeight w:val="270"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EA" w:rsidRPr="00112F35" w:rsidRDefault="00CB36EA" w:rsidP="009E1CFC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12F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EA" w:rsidRPr="00112F35" w:rsidRDefault="00CB36EA" w:rsidP="009E1CFC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12F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EA" w:rsidRPr="00112F35" w:rsidRDefault="00CB36EA" w:rsidP="009E1CF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F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 том числе дети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36EA" w:rsidRPr="00112F35" w:rsidRDefault="00CB36EA" w:rsidP="00C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12F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На 1000 детей </w:t>
            </w:r>
          </w:p>
          <w:p w:rsidR="00CB36EA" w:rsidRPr="00112F35" w:rsidRDefault="00CB36EA" w:rsidP="00C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F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соответствующего возраста</w:t>
            </w:r>
          </w:p>
        </w:tc>
      </w:tr>
      <w:tr w:rsidR="00CB36EA" w:rsidRPr="00CB36EA" w:rsidTr="009D0BBE">
        <w:trPr>
          <w:trHeight w:val="255"/>
          <w:jc w:val="center"/>
        </w:trPr>
        <w:tc>
          <w:tcPr>
            <w:tcW w:w="2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EA" w:rsidRPr="00CB36EA" w:rsidRDefault="00CB36EA" w:rsidP="00CB36EA">
            <w:pPr>
              <w:ind w:firstLineChars="2" w:firstLin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EA" w:rsidRPr="00CB36EA" w:rsidRDefault="00CB36EA" w:rsidP="009E1CF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36EA" w:rsidRPr="00CB36EA" w:rsidRDefault="00CB36EA" w:rsidP="00C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B36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посещающие дошкольные образовательные и общеобразовательные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EA" w:rsidRPr="00CB36EA" w:rsidRDefault="00CB36EA" w:rsidP="00C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B36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посещающие дошкольные образовательные и общеобразовательные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36EA" w:rsidRPr="00CB36EA" w:rsidRDefault="00CB36EA" w:rsidP="00C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B36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указавшие посещение дошкольных образовательных и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EA" w:rsidRPr="00CB36EA" w:rsidRDefault="00CB36EA" w:rsidP="00C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B36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посещающие дошкольные образовательные и общеобразовательные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36EA" w:rsidRPr="00CB36EA" w:rsidRDefault="00CB36EA" w:rsidP="00C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B36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посещающие дошкольные образовательные и общеобразовательные учреждения</w:t>
            </w:r>
          </w:p>
        </w:tc>
      </w:tr>
      <w:tr w:rsidR="00CB36EA" w:rsidRPr="00CB36EA" w:rsidTr="009D0BBE">
        <w:trPr>
          <w:trHeight w:val="340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6EA" w:rsidRPr="00777920" w:rsidRDefault="00CB36EA" w:rsidP="007D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Мальчики и девочки в возрасте 0 – 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150107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89952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56462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3693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599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376</w:t>
            </w:r>
          </w:p>
        </w:tc>
      </w:tr>
      <w:tr w:rsidR="00CB36EA" w:rsidRPr="00CB36EA" w:rsidTr="009D0BBE">
        <w:trPr>
          <w:trHeight w:val="340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6EA" w:rsidRPr="00777920" w:rsidRDefault="00CB36EA" w:rsidP="007779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CB36EA" w:rsidRPr="00777920" w:rsidRDefault="00CB36EA" w:rsidP="007779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в возрасте, лет: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36EA" w:rsidRPr="00CB36EA" w:rsidTr="00CC5C1E">
        <w:trPr>
          <w:trHeight w:val="397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6EA" w:rsidRPr="00777920" w:rsidRDefault="00CB36EA" w:rsidP="0077792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0 –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50576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9701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38597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2278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763</w:t>
            </w:r>
          </w:p>
        </w:tc>
      </w:tr>
      <w:tr w:rsidR="00CB36EA" w:rsidRPr="00CB36EA" w:rsidTr="00EC1956">
        <w:trPr>
          <w:trHeight w:val="397"/>
          <w:jc w:val="center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B36EA" w:rsidRPr="00777920" w:rsidRDefault="00CB36EA" w:rsidP="0077792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3 –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44244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28761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14830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653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</w:p>
        </w:tc>
      </w:tr>
      <w:tr w:rsidR="00CB36EA" w:rsidRPr="00CB36EA" w:rsidTr="00EC1956">
        <w:trPr>
          <w:trHeight w:val="397"/>
          <w:jc w:val="center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36EA" w:rsidRPr="00777920" w:rsidRDefault="00CB36EA" w:rsidP="0077792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6 –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55287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51490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3035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931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36EA" w:rsidRPr="00777920" w:rsidRDefault="00CB36EA" w:rsidP="007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920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</w:tr>
    </w:tbl>
    <w:p w:rsidR="00D16C85" w:rsidRDefault="00D1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956" w:rsidRDefault="00EC1956" w:rsidP="00EC19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195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34100" cy="400050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C1956" w:rsidRPr="00C8441C" w:rsidRDefault="00EC1956" w:rsidP="00EC195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C1956" w:rsidRDefault="00C8441C" w:rsidP="00EC19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44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0" cy="4733925"/>
            <wp:effectExtent l="19050" t="0" r="0" b="0"/>
            <wp:docPr id="3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647BA" w:rsidRDefault="0056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47BA" w:rsidRDefault="00EE2D2E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n-US"/>
        </w:rPr>
        <w:lastRenderedPageBreak/>
        <w:pict>
          <v:shape id="_x0000_s1032" type="#_x0000_t202" style="position:absolute;left:0;text-align:left;margin-left:0;margin-top:-61.4pt;width:525.85pt;height:55.5pt;z-index:251664384;mso-position-horizontal:center;mso-width-relative:margin;mso-height-relative:margin" strokecolor="white [3212]">
            <v:textbox>
              <w:txbxContent>
                <w:p w:rsidR="00F75311" w:rsidRPr="00466A97" w:rsidRDefault="00F75311" w:rsidP="00466A97"/>
              </w:txbxContent>
            </v:textbox>
          </v:shape>
        </w:pict>
      </w:r>
      <w:r w:rsidR="005647BA">
        <w:rPr>
          <w:rFonts w:ascii="Times New Roman" w:hAnsi="Times New Roman" w:cs="Times New Roman"/>
          <w:szCs w:val="24"/>
        </w:rPr>
        <w:t>УРОВЕНЬ ОБРАЗОВАНИЯ</w:t>
      </w:r>
      <w:r w:rsidR="005647BA" w:rsidRPr="00AC6432">
        <w:rPr>
          <w:rFonts w:ascii="Times New Roman" w:hAnsi="Times New Roman" w:cs="Times New Roman"/>
          <w:szCs w:val="24"/>
        </w:rPr>
        <w:t xml:space="preserve"> НАСЕЛЕНИЯ</w:t>
      </w:r>
      <w:r w:rsidR="005647BA">
        <w:rPr>
          <w:rFonts w:ascii="Times New Roman" w:hAnsi="Times New Roman" w:cs="Times New Roman"/>
          <w:szCs w:val="24"/>
        </w:rPr>
        <w:t xml:space="preserve"> </w:t>
      </w:r>
      <w:r w:rsidR="005647BA" w:rsidRPr="00AC6432">
        <w:rPr>
          <w:rFonts w:ascii="Times New Roman" w:hAnsi="Times New Roman" w:cs="Times New Roman"/>
          <w:szCs w:val="24"/>
        </w:rPr>
        <w:t xml:space="preserve"> ЗАБАЙКАЛЬСКОГО КРАЯ 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ПО ИТОГАМ</w:t>
      </w:r>
      <w:r w:rsidRPr="00AC6432">
        <w:rPr>
          <w:rFonts w:ascii="Times New Roman" w:hAnsi="Times New Roman" w:cs="Times New Roman"/>
          <w:sz w:val="32"/>
          <w:szCs w:val="32"/>
        </w:rPr>
        <w:t xml:space="preserve"> </w:t>
      </w:r>
      <w:r w:rsidRPr="00AC6432">
        <w:rPr>
          <w:rFonts w:ascii="Times New Roman" w:hAnsi="Times New Roman" w:cs="Times New Roman"/>
          <w:szCs w:val="24"/>
        </w:rPr>
        <w:t>ВСЕРОССИЙСКОЙ ПЕРЕПИСИ НАСЕЛЕНИЯ 2010 ГОДА</w:t>
      </w: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 xml:space="preserve">Статистический </w:t>
      </w:r>
      <w:r>
        <w:rPr>
          <w:rFonts w:ascii="Times New Roman" w:hAnsi="Times New Roman" w:cs="Times New Roman"/>
          <w:sz w:val="28"/>
          <w:szCs w:val="28"/>
        </w:rPr>
        <w:t>бюллетень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6432">
        <w:rPr>
          <w:rFonts w:ascii="Times New Roman" w:hAnsi="Times New Roman" w:cs="Times New Roman"/>
          <w:sz w:val="28"/>
          <w:szCs w:val="28"/>
        </w:rPr>
        <w:t xml:space="preserve"> за выпуск: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>Очеретова Е.М.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>(83022) 28-20-61</w:t>
      </w: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Компьютерная верстка Забайкалкрайстата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Перепечатке и размножению не подлежит.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 xml:space="preserve">Защищается Федеральным Законом 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«Об авторском праве и смежных правах»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(в ред. ФЗ. от 19.07.1995 № 110-ФЗ) от 09.07.1993 № 5351-1 и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«Об информации, информационных технологиях и о защите информации»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 xml:space="preserve"> от 27.07.2006 №149-ФЗ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Pr="00AC6432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Отпечатано в Территориальном органе Федеральной службы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государственной статистики по Забайкальскому краю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672000, Чита, ул.Анохина, 83</w:t>
      </w:r>
    </w:p>
    <w:p w:rsidR="000F2C21" w:rsidRDefault="000F2C21" w:rsidP="000F2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F2C21" w:rsidSect="000D4053">
      <w:headerReference w:type="default" r:id="rId33"/>
      <w:footerReference w:type="default" r:id="rId34"/>
      <w:pgSz w:w="11906" w:h="16838"/>
      <w:pgMar w:top="1134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60" w:rsidRDefault="00EB2960" w:rsidP="003F5603">
      <w:pPr>
        <w:spacing w:after="0" w:line="240" w:lineRule="auto"/>
      </w:pPr>
      <w:r>
        <w:separator/>
      </w:r>
    </w:p>
  </w:endnote>
  <w:endnote w:type="continuationSeparator" w:id="1">
    <w:p w:rsidR="00EB2960" w:rsidRDefault="00EB2960" w:rsidP="003F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5938"/>
      <w:docPartObj>
        <w:docPartGallery w:val="Page Numbers (Bottom of Page)"/>
        <w:docPartUnique/>
      </w:docPartObj>
    </w:sdtPr>
    <w:sdtContent>
      <w:p w:rsidR="00F75311" w:rsidRDefault="00EE2D2E">
        <w:pPr>
          <w:pStyle w:val="a8"/>
          <w:jc w:val="center"/>
        </w:pPr>
        <w:fldSimple w:instr=" PAGE   \* MERGEFORMAT ">
          <w:r w:rsidR="00C653BD">
            <w:rPr>
              <w:noProof/>
            </w:rPr>
            <w:t>3</w:t>
          </w:r>
        </w:fldSimple>
      </w:p>
    </w:sdtContent>
  </w:sdt>
  <w:p w:rsidR="00F75311" w:rsidRDefault="00F753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60" w:rsidRDefault="00EB2960" w:rsidP="003F5603">
      <w:pPr>
        <w:spacing w:after="0" w:line="240" w:lineRule="auto"/>
      </w:pPr>
      <w:r>
        <w:separator/>
      </w:r>
    </w:p>
  </w:footnote>
  <w:footnote w:type="continuationSeparator" w:id="1">
    <w:p w:rsidR="00EB2960" w:rsidRDefault="00EB2960" w:rsidP="003F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18"/>
        <w:szCs w:val="18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75311" w:rsidRDefault="00F75311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18"/>
            <w:szCs w:val="18"/>
          </w:rPr>
          <w:t>УРОВЕНЬ ОБРАЗОВАНИЯ НАСЕЛЕНИЯ ЗАБАЙКАЛЬСКОГО КРАЯ</w:t>
        </w:r>
      </w:p>
    </w:sdtContent>
  </w:sdt>
  <w:p w:rsidR="00F75311" w:rsidRDefault="00F753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34E"/>
    <w:multiLevelType w:val="hybridMultilevel"/>
    <w:tmpl w:val="1BEEE7B2"/>
    <w:lvl w:ilvl="0" w:tplc="166EDF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42676"/>
    <w:multiLevelType w:val="hybridMultilevel"/>
    <w:tmpl w:val="E08A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98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051F"/>
    <w:rsid w:val="000034FB"/>
    <w:rsid w:val="000036D4"/>
    <w:rsid w:val="00026B41"/>
    <w:rsid w:val="0003392B"/>
    <w:rsid w:val="000340D8"/>
    <w:rsid w:val="00035278"/>
    <w:rsid w:val="000413C7"/>
    <w:rsid w:val="00053CD8"/>
    <w:rsid w:val="00055C8E"/>
    <w:rsid w:val="0006495C"/>
    <w:rsid w:val="00096D94"/>
    <w:rsid w:val="00097445"/>
    <w:rsid w:val="000A13FA"/>
    <w:rsid w:val="000A5346"/>
    <w:rsid w:val="000B0DFA"/>
    <w:rsid w:val="000B6ACF"/>
    <w:rsid w:val="000C16FB"/>
    <w:rsid w:val="000C29B6"/>
    <w:rsid w:val="000D4053"/>
    <w:rsid w:val="000E7FDB"/>
    <w:rsid w:val="000F1BB9"/>
    <w:rsid w:val="000F2763"/>
    <w:rsid w:val="000F2C21"/>
    <w:rsid w:val="000F580D"/>
    <w:rsid w:val="000F78E0"/>
    <w:rsid w:val="00102473"/>
    <w:rsid w:val="0010489D"/>
    <w:rsid w:val="00111B96"/>
    <w:rsid w:val="00112F35"/>
    <w:rsid w:val="00114A4B"/>
    <w:rsid w:val="0012258F"/>
    <w:rsid w:val="00122677"/>
    <w:rsid w:val="00125C3A"/>
    <w:rsid w:val="00135E42"/>
    <w:rsid w:val="0014493B"/>
    <w:rsid w:val="00147175"/>
    <w:rsid w:val="0015415A"/>
    <w:rsid w:val="0015654D"/>
    <w:rsid w:val="001600B2"/>
    <w:rsid w:val="00172609"/>
    <w:rsid w:val="00174E73"/>
    <w:rsid w:val="00176711"/>
    <w:rsid w:val="00177716"/>
    <w:rsid w:val="00181634"/>
    <w:rsid w:val="00183558"/>
    <w:rsid w:val="001850E5"/>
    <w:rsid w:val="001A31C4"/>
    <w:rsid w:val="001B0846"/>
    <w:rsid w:val="001B2DE5"/>
    <w:rsid w:val="001D0B72"/>
    <w:rsid w:val="001D2A6F"/>
    <w:rsid w:val="00203A52"/>
    <w:rsid w:val="00206C04"/>
    <w:rsid w:val="00212032"/>
    <w:rsid w:val="00217B96"/>
    <w:rsid w:val="00221989"/>
    <w:rsid w:val="002310A2"/>
    <w:rsid w:val="00240AD7"/>
    <w:rsid w:val="00242FA8"/>
    <w:rsid w:val="002449E2"/>
    <w:rsid w:val="00253A48"/>
    <w:rsid w:val="00273FED"/>
    <w:rsid w:val="00282748"/>
    <w:rsid w:val="00282F67"/>
    <w:rsid w:val="00296065"/>
    <w:rsid w:val="002A4646"/>
    <w:rsid w:val="002B0449"/>
    <w:rsid w:val="002B0879"/>
    <w:rsid w:val="002B47D9"/>
    <w:rsid w:val="002B4AFD"/>
    <w:rsid w:val="002B78C0"/>
    <w:rsid w:val="002C5CE4"/>
    <w:rsid w:val="002C6385"/>
    <w:rsid w:val="002E2531"/>
    <w:rsid w:val="00300C2E"/>
    <w:rsid w:val="0030464B"/>
    <w:rsid w:val="003116C0"/>
    <w:rsid w:val="00312CBB"/>
    <w:rsid w:val="00321380"/>
    <w:rsid w:val="00322B1F"/>
    <w:rsid w:val="00323549"/>
    <w:rsid w:val="003556B5"/>
    <w:rsid w:val="00367FB9"/>
    <w:rsid w:val="00371C9F"/>
    <w:rsid w:val="00371ECA"/>
    <w:rsid w:val="003721DD"/>
    <w:rsid w:val="00386F17"/>
    <w:rsid w:val="003B0965"/>
    <w:rsid w:val="003B1F35"/>
    <w:rsid w:val="003B6515"/>
    <w:rsid w:val="003B69D8"/>
    <w:rsid w:val="003B6BE4"/>
    <w:rsid w:val="003C41DC"/>
    <w:rsid w:val="003E1D95"/>
    <w:rsid w:val="003E222C"/>
    <w:rsid w:val="003E6D52"/>
    <w:rsid w:val="003F3136"/>
    <w:rsid w:val="003F4A61"/>
    <w:rsid w:val="003F5603"/>
    <w:rsid w:val="00416E15"/>
    <w:rsid w:val="00433BC9"/>
    <w:rsid w:val="00433CED"/>
    <w:rsid w:val="00442185"/>
    <w:rsid w:val="00442302"/>
    <w:rsid w:val="00442A00"/>
    <w:rsid w:val="0044483E"/>
    <w:rsid w:val="0045196A"/>
    <w:rsid w:val="00461EC8"/>
    <w:rsid w:val="00464651"/>
    <w:rsid w:val="00466A97"/>
    <w:rsid w:val="00466B85"/>
    <w:rsid w:val="004743C4"/>
    <w:rsid w:val="00476FDA"/>
    <w:rsid w:val="004928D4"/>
    <w:rsid w:val="004A2BFF"/>
    <w:rsid w:val="004A68A8"/>
    <w:rsid w:val="004B25E1"/>
    <w:rsid w:val="004B72F5"/>
    <w:rsid w:val="004C06B1"/>
    <w:rsid w:val="004C1701"/>
    <w:rsid w:val="004C1D05"/>
    <w:rsid w:val="004C570D"/>
    <w:rsid w:val="004D2931"/>
    <w:rsid w:val="004D468C"/>
    <w:rsid w:val="004D613F"/>
    <w:rsid w:val="004E4273"/>
    <w:rsid w:val="004F16A1"/>
    <w:rsid w:val="004F1CE8"/>
    <w:rsid w:val="00506FBB"/>
    <w:rsid w:val="00511E3F"/>
    <w:rsid w:val="00511E96"/>
    <w:rsid w:val="00534979"/>
    <w:rsid w:val="00534B51"/>
    <w:rsid w:val="00537B7F"/>
    <w:rsid w:val="00541928"/>
    <w:rsid w:val="005479AF"/>
    <w:rsid w:val="00550B19"/>
    <w:rsid w:val="00552669"/>
    <w:rsid w:val="0055500E"/>
    <w:rsid w:val="00564762"/>
    <w:rsid w:val="005647BA"/>
    <w:rsid w:val="005659E5"/>
    <w:rsid w:val="00566E6A"/>
    <w:rsid w:val="00571162"/>
    <w:rsid w:val="005915F4"/>
    <w:rsid w:val="00597EFD"/>
    <w:rsid w:val="005A002E"/>
    <w:rsid w:val="005A08A3"/>
    <w:rsid w:val="005B14E6"/>
    <w:rsid w:val="005B4562"/>
    <w:rsid w:val="005B6F14"/>
    <w:rsid w:val="005C24AB"/>
    <w:rsid w:val="00603AB1"/>
    <w:rsid w:val="00605308"/>
    <w:rsid w:val="00606444"/>
    <w:rsid w:val="00606FEC"/>
    <w:rsid w:val="00612ACB"/>
    <w:rsid w:val="00616681"/>
    <w:rsid w:val="00625B03"/>
    <w:rsid w:val="00631AD3"/>
    <w:rsid w:val="00632739"/>
    <w:rsid w:val="00637E8E"/>
    <w:rsid w:val="00644C83"/>
    <w:rsid w:val="00660598"/>
    <w:rsid w:val="00671628"/>
    <w:rsid w:val="00675468"/>
    <w:rsid w:val="006775CE"/>
    <w:rsid w:val="00680081"/>
    <w:rsid w:val="00690D06"/>
    <w:rsid w:val="00696F8C"/>
    <w:rsid w:val="006B051F"/>
    <w:rsid w:val="006B295F"/>
    <w:rsid w:val="006B55A4"/>
    <w:rsid w:val="006C42EF"/>
    <w:rsid w:val="006D4EEA"/>
    <w:rsid w:val="006F1060"/>
    <w:rsid w:val="006F6844"/>
    <w:rsid w:val="006F7EC0"/>
    <w:rsid w:val="00700E00"/>
    <w:rsid w:val="00707127"/>
    <w:rsid w:val="0072033D"/>
    <w:rsid w:val="0073316C"/>
    <w:rsid w:val="00736AC1"/>
    <w:rsid w:val="00737EE7"/>
    <w:rsid w:val="007457E0"/>
    <w:rsid w:val="00753EBD"/>
    <w:rsid w:val="007557CB"/>
    <w:rsid w:val="00763612"/>
    <w:rsid w:val="00770389"/>
    <w:rsid w:val="0077168B"/>
    <w:rsid w:val="0077293E"/>
    <w:rsid w:val="00776830"/>
    <w:rsid w:val="00777920"/>
    <w:rsid w:val="007A3DA9"/>
    <w:rsid w:val="007A3EF3"/>
    <w:rsid w:val="007B1BE3"/>
    <w:rsid w:val="007B2ADB"/>
    <w:rsid w:val="007B3984"/>
    <w:rsid w:val="007D3E34"/>
    <w:rsid w:val="007D3FF2"/>
    <w:rsid w:val="007E3716"/>
    <w:rsid w:val="007F76D0"/>
    <w:rsid w:val="008039E3"/>
    <w:rsid w:val="00803F99"/>
    <w:rsid w:val="008217A6"/>
    <w:rsid w:val="00827765"/>
    <w:rsid w:val="008326E1"/>
    <w:rsid w:val="0083325D"/>
    <w:rsid w:val="00833BE1"/>
    <w:rsid w:val="00837C87"/>
    <w:rsid w:val="00846C72"/>
    <w:rsid w:val="00851CCC"/>
    <w:rsid w:val="0087318A"/>
    <w:rsid w:val="00876DFB"/>
    <w:rsid w:val="00885AC1"/>
    <w:rsid w:val="00897887"/>
    <w:rsid w:val="008A5BBB"/>
    <w:rsid w:val="008B75D0"/>
    <w:rsid w:val="008C3CE3"/>
    <w:rsid w:val="008D0263"/>
    <w:rsid w:val="008D44E3"/>
    <w:rsid w:val="008E26A3"/>
    <w:rsid w:val="008E3AF0"/>
    <w:rsid w:val="008F53D0"/>
    <w:rsid w:val="008F5FA8"/>
    <w:rsid w:val="0093391D"/>
    <w:rsid w:val="00944D5F"/>
    <w:rsid w:val="009637EA"/>
    <w:rsid w:val="0097785C"/>
    <w:rsid w:val="00980234"/>
    <w:rsid w:val="0098336A"/>
    <w:rsid w:val="009924E8"/>
    <w:rsid w:val="009A78D8"/>
    <w:rsid w:val="009B0D6F"/>
    <w:rsid w:val="009C6A14"/>
    <w:rsid w:val="009D0BBE"/>
    <w:rsid w:val="009D3188"/>
    <w:rsid w:val="009D5E2C"/>
    <w:rsid w:val="009E1CFC"/>
    <w:rsid w:val="009F614D"/>
    <w:rsid w:val="00A1340D"/>
    <w:rsid w:val="00A3600D"/>
    <w:rsid w:val="00A4038E"/>
    <w:rsid w:val="00A4538E"/>
    <w:rsid w:val="00A51AAC"/>
    <w:rsid w:val="00A56699"/>
    <w:rsid w:val="00A6368A"/>
    <w:rsid w:val="00A67A77"/>
    <w:rsid w:val="00A74F16"/>
    <w:rsid w:val="00A87D70"/>
    <w:rsid w:val="00A87E68"/>
    <w:rsid w:val="00A92158"/>
    <w:rsid w:val="00AA2022"/>
    <w:rsid w:val="00AA2594"/>
    <w:rsid w:val="00AA40B0"/>
    <w:rsid w:val="00AC41E4"/>
    <w:rsid w:val="00AD0C0F"/>
    <w:rsid w:val="00AD4B3A"/>
    <w:rsid w:val="00AE4800"/>
    <w:rsid w:val="00AE4D12"/>
    <w:rsid w:val="00B13395"/>
    <w:rsid w:val="00B20242"/>
    <w:rsid w:val="00B23885"/>
    <w:rsid w:val="00B241F7"/>
    <w:rsid w:val="00B36769"/>
    <w:rsid w:val="00B518F8"/>
    <w:rsid w:val="00B53A71"/>
    <w:rsid w:val="00B67E7B"/>
    <w:rsid w:val="00B73C8A"/>
    <w:rsid w:val="00B8522D"/>
    <w:rsid w:val="00B8772B"/>
    <w:rsid w:val="00B96682"/>
    <w:rsid w:val="00BA2A3C"/>
    <w:rsid w:val="00BC2249"/>
    <w:rsid w:val="00BC4B28"/>
    <w:rsid w:val="00BC602D"/>
    <w:rsid w:val="00BD532C"/>
    <w:rsid w:val="00BD5495"/>
    <w:rsid w:val="00BD6308"/>
    <w:rsid w:val="00BD797F"/>
    <w:rsid w:val="00BE1C2A"/>
    <w:rsid w:val="00BE3C3D"/>
    <w:rsid w:val="00BF0287"/>
    <w:rsid w:val="00BF270E"/>
    <w:rsid w:val="00C00623"/>
    <w:rsid w:val="00C01635"/>
    <w:rsid w:val="00C07B8E"/>
    <w:rsid w:val="00C16948"/>
    <w:rsid w:val="00C23038"/>
    <w:rsid w:val="00C33C93"/>
    <w:rsid w:val="00C37460"/>
    <w:rsid w:val="00C37E60"/>
    <w:rsid w:val="00C443E4"/>
    <w:rsid w:val="00C47947"/>
    <w:rsid w:val="00C6059C"/>
    <w:rsid w:val="00C60920"/>
    <w:rsid w:val="00C653BD"/>
    <w:rsid w:val="00C717DD"/>
    <w:rsid w:val="00C71D9C"/>
    <w:rsid w:val="00C728CD"/>
    <w:rsid w:val="00C7628C"/>
    <w:rsid w:val="00C81211"/>
    <w:rsid w:val="00C8441C"/>
    <w:rsid w:val="00C916A0"/>
    <w:rsid w:val="00CA07BD"/>
    <w:rsid w:val="00CA08C8"/>
    <w:rsid w:val="00CA10BC"/>
    <w:rsid w:val="00CA5C35"/>
    <w:rsid w:val="00CB36EA"/>
    <w:rsid w:val="00CB6F98"/>
    <w:rsid w:val="00CC01A3"/>
    <w:rsid w:val="00CC5C1E"/>
    <w:rsid w:val="00CC7173"/>
    <w:rsid w:val="00CC75E0"/>
    <w:rsid w:val="00CD4526"/>
    <w:rsid w:val="00CE07BB"/>
    <w:rsid w:val="00CE2A99"/>
    <w:rsid w:val="00CE3406"/>
    <w:rsid w:val="00CF4F68"/>
    <w:rsid w:val="00CF7855"/>
    <w:rsid w:val="00D017B8"/>
    <w:rsid w:val="00D153E7"/>
    <w:rsid w:val="00D16C85"/>
    <w:rsid w:val="00D23A75"/>
    <w:rsid w:val="00D37D37"/>
    <w:rsid w:val="00D41548"/>
    <w:rsid w:val="00D415E0"/>
    <w:rsid w:val="00D4597C"/>
    <w:rsid w:val="00D56533"/>
    <w:rsid w:val="00D57F04"/>
    <w:rsid w:val="00D62D62"/>
    <w:rsid w:val="00D74BF3"/>
    <w:rsid w:val="00D86708"/>
    <w:rsid w:val="00D95652"/>
    <w:rsid w:val="00D956CF"/>
    <w:rsid w:val="00D972BC"/>
    <w:rsid w:val="00DB07CD"/>
    <w:rsid w:val="00DC0EFB"/>
    <w:rsid w:val="00DC6058"/>
    <w:rsid w:val="00DC7060"/>
    <w:rsid w:val="00DD1111"/>
    <w:rsid w:val="00DE0C4C"/>
    <w:rsid w:val="00DF4AF7"/>
    <w:rsid w:val="00E05BCF"/>
    <w:rsid w:val="00E10B5D"/>
    <w:rsid w:val="00E12ABE"/>
    <w:rsid w:val="00E227ED"/>
    <w:rsid w:val="00E31D67"/>
    <w:rsid w:val="00E37489"/>
    <w:rsid w:val="00E43A02"/>
    <w:rsid w:val="00E43CCA"/>
    <w:rsid w:val="00E442BD"/>
    <w:rsid w:val="00E44524"/>
    <w:rsid w:val="00E4670F"/>
    <w:rsid w:val="00E46A5E"/>
    <w:rsid w:val="00E53368"/>
    <w:rsid w:val="00E664EA"/>
    <w:rsid w:val="00E77529"/>
    <w:rsid w:val="00E86D73"/>
    <w:rsid w:val="00E9730F"/>
    <w:rsid w:val="00EB2960"/>
    <w:rsid w:val="00EB3208"/>
    <w:rsid w:val="00EC1956"/>
    <w:rsid w:val="00EC3335"/>
    <w:rsid w:val="00EC46E7"/>
    <w:rsid w:val="00EE2D2E"/>
    <w:rsid w:val="00EF2F2F"/>
    <w:rsid w:val="00EF3D9C"/>
    <w:rsid w:val="00EF4BA7"/>
    <w:rsid w:val="00EF6705"/>
    <w:rsid w:val="00F065CA"/>
    <w:rsid w:val="00F21C2A"/>
    <w:rsid w:val="00F24C32"/>
    <w:rsid w:val="00F27801"/>
    <w:rsid w:val="00F36135"/>
    <w:rsid w:val="00F40A0D"/>
    <w:rsid w:val="00F47A8A"/>
    <w:rsid w:val="00F50C6C"/>
    <w:rsid w:val="00F67A5C"/>
    <w:rsid w:val="00F75311"/>
    <w:rsid w:val="00F83C36"/>
    <w:rsid w:val="00F92AD7"/>
    <w:rsid w:val="00F952DC"/>
    <w:rsid w:val="00FA41F5"/>
    <w:rsid w:val="00FA4AEA"/>
    <w:rsid w:val="00FA6388"/>
    <w:rsid w:val="00FA65CF"/>
    <w:rsid w:val="00FA6FB3"/>
    <w:rsid w:val="00FB0B7F"/>
    <w:rsid w:val="00FB4B5D"/>
    <w:rsid w:val="00FC4FA1"/>
    <w:rsid w:val="00FC5D15"/>
    <w:rsid w:val="00FC6EB2"/>
    <w:rsid w:val="00FC7AB2"/>
    <w:rsid w:val="00FE178C"/>
    <w:rsid w:val="00FE317D"/>
    <w:rsid w:val="00FF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603"/>
  </w:style>
  <w:style w:type="paragraph" w:styleId="a8">
    <w:name w:val="footer"/>
    <w:basedOn w:val="a"/>
    <w:link w:val="a9"/>
    <w:uiPriority w:val="99"/>
    <w:unhideWhenUsed/>
    <w:rsid w:val="003F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603"/>
  </w:style>
  <w:style w:type="paragraph" w:styleId="aa">
    <w:name w:val="Subtitle"/>
    <w:basedOn w:val="a"/>
    <w:next w:val="a"/>
    <w:link w:val="ab"/>
    <w:qFormat/>
    <w:rsid w:val="00CB36E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CB36EA"/>
    <w:rPr>
      <w:rFonts w:ascii="Cambria" w:eastAsia="Times New Roman" w:hAnsi="Cambria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31D67"/>
    <w:pPr>
      <w:ind w:left="720"/>
      <w:contextualSpacing/>
    </w:pPr>
  </w:style>
  <w:style w:type="paragraph" w:styleId="ad">
    <w:name w:val="No Spacing"/>
    <w:link w:val="ae"/>
    <w:uiPriority w:val="1"/>
    <w:qFormat/>
    <w:rsid w:val="00F24C32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24C32"/>
    <w:rPr>
      <w:lang w:eastAsia="en-US"/>
    </w:rPr>
  </w:style>
  <w:style w:type="character" w:styleId="af">
    <w:name w:val="Hyperlink"/>
    <w:basedOn w:val="a0"/>
    <w:uiPriority w:val="99"/>
    <w:rsid w:val="005659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numbering" Target="numbering.xml"/><Relationship Id="rId21" Type="http://schemas.openxmlformats.org/officeDocument/2006/relationships/chart" Target="charts/chart12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tyles" Target="styles.xml"/><Relationship Id="rId9" Type="http://schemas.openxmlformats.org/officeDocument/2006/relationships/hyperlink" Target="mailto:stat@chita.gks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2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2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54;&#1073;&#1088;&#1072;&#1079;&#1086;&#1074;&#1072;&#1085;&#1080;&#1077;.&#1047;&#1072;&#1073;&#1072;&#1081;&#1082;&#1072;&#1083;&#1100;&#1089;&#1082;&#1080;&#1081;%20&#1082;&#1088;&#1072;&#1081;.2010&#1075;\&#1041;&#1102;&#1083;&#1083;&#1077;&#1090;&#1077;&#1085;&#1100;_&#1086;&#1073;&#1088;&#1072;&#1079;&#1086;&#1074;&#1072;&#1085;&#1080;&#1077;\&#1043;&#1088;&#1072;&#1092;&#1080;&#1082;&#1080;.&#1094;&#1074;&#1077;&#1090;&#1085;&#1099;&#1077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ИЗМЕНЕНИЕ УРОВНЯ ОБРАЗОВАНИЯ НАСЕЛЕНИЯ </a:t>
            </a:r>
          </a:p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В ВОЗРАСТЕ 15 ЛЕТ И БОЛЕЕ</a:t>
            </a:r>
          </a:p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(на 1000 человек, указавших уровень образования)</a:t>
            </a:r>
          </a:p>
        </c:rich>
      </c:tx>
      <c:layout>
        <c:manualLayout>
          <c:xMode val="edge"/>
          <c:yMode val="edge"/>
          <c:x val="0.20337089895013125"/>
          <c:y val="1.9138718771264704E-2"/>
        </c:manualLayout>
      </c:layout>
    </c:title>
    <c:view3D>
      <c:rAngAx val="1"/>
    </c:view3D>
    <c:floor>
      <c:spPr>
        <a:gradFill>
          <a:gsLst>
            <a:gs pos="0">
              <a:srgbClr val="CBCBCB"/>
            </a:gs>
            <a:gs pos="13000">
              <a:srgbClr val="5F5F5F"/>
            </a:gs>
            <a:gs pos="21001">
              <a:srgbClr val="5F5F5F"/>
            </a:gs>
            <a:gs pos="63000">
              <a:srgbClr val="FFFFFF"/>
            </a:gs>
            <a:gs pos="67000">
              <a:srgbClr val="B2B2B2"/>
            </a:gs>
            <a:gs pos="69000">
              <a:srgbClr val="292929"/>
            </a:gs>
            <a:gs pos="82001">
              <a:srgbClr val="777777"/>
            </a:gs>
            <a:gs pos="100000">
              <a:srgbClr val="EAEAEA"/>
            </a:gs>
          </a:gsLst>
          <a:lin ang="5400000" scaled="0"/>
        </a:gradFill>
      </c:spPr>
    </c:floor>
    <c:plotArea>
      <c:layout/>
      <c:bar3DChart>
        <c:barDir val="bar"/>
        <c:grouping val="clustered"/>
        <c:ser>
          <c:idx val="0"/>
          <c:order val="0"/>
          <c:tx>
            <c:strRef>
              <c:f>Лист1!$B$124</c:f>
              <c:strCache>
                <c:ptCount val="1"/>
                <c:pt idx="0">
                  <c:v>2010г.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Лист1!$A$125:$A$132</c:f>
              <c:strCache>
                <c:ptCount val="8"/>
                <c:pt idx="0">
                  <c:v>Не имеют начального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</c:v>
                </c:pt>
                <c:pt idx="7">
                  <c:v>Высшее (включая послевузовское)</c:v>
                </c:pt>
              </c:strCache>
            </c:strRef>
          </c:cat>
          <c:val>
            <c:numRef>
              <c:f>Лист1!$B$125:$B$132</c:f>
              <c:numCache>
                <c:formatCode>General</c:formatCode>
                <c:ptCount val="8"/>
                <c:pt idx="0">
                  <c:v>9</c:v>
                </c:pt>
                <c:pt idx="1">
                  <c:v>75</c:v>
                </c:pt>
                <c:pt idx="2">
                  <c:v>168</c:v>
                </c:pt>
                <c:pt idx="3">
                  <c:v>215</c:v>
                </c:pt>
                <c:pt idx="4">
                  <c:v>40</c:v>
                </c:pt>
                <c:pt idx="5">
                  <c:v>292</c:v>
                </c:pt>
                <c:pt idx="6">
                  <c:v>36</c:v>
                </c:pt>
                <c:pt idx="7">
                  <c:v>165</c:v>
                </c:pt>
              </c:numCache>
            </c:numRef>
          </c:val>
        </c:ser>
        <c:ser>
          <c:idx val="1"/>
          <c:order val="1"/>
          <c:tx>
            <c:strRef>
              <c:f>Лист1!$C$124</c:f>
              <c:strCache>
                <c:ptCount val="1"/>
                <c:pt idx="0">
                  <c:v>2002г.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</c:spPr>
          <c:dLbls>
            <c:dLbl>
              <c:idx val="3"/>
              <c:layout>
                <c:manualLayout>
                  <c:x val="-9.1895346103002117E-17"/>
                  <c:y val="-9.5693755869405393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9.5693755869405393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6.3795837246270366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1.275916744925405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Лист1!$A$125:$A$132</c:f>
              <c:strCache>
                <c:ptCount val="8"/>
                <c:pt idx="0">
                  <c:v>Не имеют начального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</c:v>
                </c:pt>
                <c:pt idx="7">
                  <c:v>Высшее (включая послевузовское)</c:v>
                </c:pt>
              </c:strCache>
            </c:strRef>
          </c:cat>
          <c:val>
            <c:numRef>
              <c:f>Лист1!$C$125:$C$132</c:f>
              <c:numCache>
                <c:formatCode>General</c:formatCode>
                <c:ptCount val="8"/>
                <c:pt idx="0">
                  <c:v>12</c:v>
                </c:pt>
                <c:pt idx="1">
                  <c:v>98</c:v>
                </c:pt>
                <c:pt idx="2">
                  <c:v>187</c:v>
                </c:pt>
                <c:pt idx="3">
                  <c:v>199</c:v>
                </c:pt>
                <c:pt idx="4">
                  <c:v>116</c:v>
                </c:pt>
                <c:pt idx="5">
                  <c:v>254</c:v>
                </c:pt>
                <c:pt idx="6">
                  <c:v>22</c:v>
                </c:pt>
                <c:pt idx="7">
                  <c:v>112</c:v>
                </c:pt>
              </c:numCache>
            </c:numRef>
          </c:val>
        </c:ser>
        <c:dLbls>
          <c:showVal val="1"/>
        </c:dLbls>
        <c:gapWidth val="47"/>
        <c:shape val="cylinder"/>
        <c:axId val="96598656"/>
        <c:axId val="96620928"/>
        <c:axId val="0"/>
      </c:bar3DChart>
      <c:catAx>
        <c:axId val="9659865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620928"/>
        <c:crosses val="autoZero"/>
        <c:auto val="1"/>
        <c:lblAlgn val="ctr"/>
        <c:lblOffset val="100"/>
      </c:catAx>
      <c:valAx>
        <c:axId val="9662092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598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781106309079843"/>
          <c:y val="0.88850503062117336"/>
          <c:w val="0.43956584374321667"/>
          <c:h val="8.3717191601049998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Лист4!$A$68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1"/>
              <c:layout>
                <c:manualLayout>
                  <c:x val="0"/>
                  <c:y val="1.388888888888897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851851851851858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3002248093035561E-17"/>
                  <c:y val="1.388888888888897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3888888888889018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9.259259259259338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Лист4!$B$67:$I$67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Лист4!$B$68:$I$68</c:f>
              <c:numCache>
                <c:formatCode>General</c:formatCode>
                <c:ptCount val="8"/>
                <c:pt idx="0">
                  <c:v>4</c:v>
                </c:pt>
                <c:pt idx="1">
                  <c:v>13</c:v>
                </c:pt>
                <c:pt idx="2">
                  <c:v>105</c:v>
                </c:pt>
                <c:pt idx="3">
                  <c:v>188</c:v>
                </c:pt>
                <c:pt idx="4">
                  <c:v>34</c:v>
                </c:pt>
                <c:pt idx="5">
                  <c:v>371</c:v>
                </c:pt>
                <c:pt idx="6">
                  <c:v>28</c:v>
                </c:pt>
                <c:pt idx="7">
                  <c:v>257</c:v>
                </c:pt>
              </c:numCache>
            </c:numRef>
          </c:val>
        </c:ser>
        <c:ser>
          <c:idx val="1"/>
          <c:order val="1"/>
          <c:tx>
            <c:strRef>
              <c:f>Лист4!$A$69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dLbls>
            <c:dLbl>
              <c:idx val="2"/>
              <c:layout>
                <c:manualLayout>
                  <c:x val="-1.1318797374436852E-2"/>
                  <c:y val="1.388888888888897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-1.388888888888897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8.3002248093035561E-17"/>
                  <c:y val="-1.388888888888897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Лист4!$B$67:$I$67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Лист4!$B$69:$I$69</c:f>
              <c:numCache>
                <c:formatCode>General</c:formatCode>
                <c:ptCount val="8"/>
                <c:pt idx="0">
                  <c:v>7</c:v>
                </c:pt>
                <c:pt idx="1">
                  <c:v>30</c:v>
                </c:pt>
                <c:pt idx="2">
                  <c:v>169</c:v>
                </c:pt>
                <c:pt idx="3">
                  <c:v>255</c:v>
                </c:pt>
                <c:pt idx="4">
                  <c:v>47</c:v>
                </c:pt>
                <c:pt idx="5">
                  <c:v>307</c:v>
                </c:pt>
                <c:pt idx="6">
                  <c:v>22</c:v>
                </c:pt>
                <c:pt idx="7">
                  <c:v>163</c:v>
                </c:pt>
              </c:numCache>
            </c:numRef>
          </c:val>
        </c:ser>
        <c:dLbls>
          <c:showVal val="1"/>
        </c:dLbls>
        <c:gapWidth val="50"/>
        <c:axId val="113386240"/>
        <c:axId val="113387776"/>
      </c:barChart>
      <c:catAx>
        <c:axId val="1133862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387776"/>
        <c:crosses val="autoZero"/>
        <c:auto val="1"/>
        <c:lblAlgn val="ctr"/>
        <c:lblOffset val="100"/>
      </c:catAx>
      <c:valAx>
        <c:axId val="11338777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3862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431038862077885"/>
          <c:y val="0.88850496966567649"/>
          <c:w val="0.46342223351113365"/>
          <c:h val="8.3717223871606225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Лист4!$A$81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>
              <a:gsLst>
                <a:gs pos="0">
                  <a:schemeClr val="bg2">
                    <a:lumMod val="25000"/>
                  </a:schemeClr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2"/>
              <c:layout>
                <c:manualLayout>
                  <c:x val="0"/>
                  <c:y val="8.743169398907103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286156631660654E-17"/>
                  <c:y val="1.311475409836072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311475409836068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Лист4!$B$80:$I$80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Лист4!$B$81:$I$81</c:f>
              <c:numCache>
                <c:formatCode>General</c:formatCode>
                <c:ptCount val="8"/>
                <c:pt idx="0">
                  <c:v>4</c:v>
                </c:pt>
                <c:pt idx="1">
                  <c:v>11</c:v>
                </c:pt>
                <c:pt idx="2">
                  <c:v>79</c:v>
                </c:pt>
                <c:pt idx="3">
                  <c:v>183</c:v>
                </c:pt>
                <c:pt idx="4">
                  <c:v>34</c:v>
                </c:pt>
                <c:pt idx="5">
                  <c:v>416</c:v>
                </c:pt>
                <c:pt idx="6">
                  <c:v>21</c:v>
                </c:pt>
                <c:pt idx="7">
                  <c:v>252</c:v>
                </c:pt>
              </c:numCache>
            </c:numRef>
          </c:val>
        </c:ser>
        <c:ser>
          <c:idx val="1"/>
          <c:order val="1"/>
          <c:tx>
            <c:strRef>
              <c:f>Лист4!$A$82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>
              <a:gsLst>
                <a:gs pos="0">
                  <a:schemeClr val="accent6">
                    <a:lumMod val="75000"/>
                  </a:schemeClr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Лист4!$B$80:$I$80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Лист4!$B$82:$I$82</c:f>
              <c:numCache>
                <c:formatCode>General</c:formatCode>
                <c:ptCount val="8"/>
                <c:pt idx="0">
                  <c:v>6</c:v>
                </c:pt>
                <c:pt idx="1">
                  <c:v>21</c:v>
                </c:pt>
                <c:pt idx="2">
                  <c:v>121</c:v>
                </c:pt>
                <c:pt idx="3">
                  <c:v>278</c:v>
                </c:pt>
                <c:pt idx="4">
                  <c:v>56</c:v>
                </c:pt>
                <c:pt idx="5">
                  <c:v>346</c:v>
                </c:pt>
                <c:pt idx="6">
                  <c:v>19</c:v>
                </c:pt>
                <c:pt idx="7">
                  <c:v>153</c:v>
                </c:pt>
              </c:numCache>
            </c:numRef>
          </c:val>
        </c:ser>
        <c:dLbls>
          <c:showVal val="1"/>
        </c:dLbls>
        <c:gapWidth val="45"/>
        <c:axId val="113467392"/>
        <c:axId val="113468928"/>
      </c:barChart>
      <c:catAx>
        <c:axId val="1134673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468928"/>
        <c:crosses val="autoZero"/>
        <c:auto val="1"/>
        <c:lblAlgn val="ctr"/>
        <c:lblOffset val="100"/>
      </c:catAx>
      <c:valAx>
        <c:axId val="11346892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467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431038862077885"/>
          <c:y val="0.89471950432425451"/>
          <c:w val="0.52680650063054513"/>
          <c:h val="7.905098747902443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Лист4!$A$99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2"/>
              <c:layout>
                <c:manualLayout>
                  <c:x val="0"/>
                  <c:y val="1.337792642140465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1.337792642140465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8.918617614269822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Лист4!$B$98:$I$98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Лист4!$B$99:$I$99</c:f>
              <c:numCache>
                <c:formatCode>General</c:formatCode>
                <c:ptCount val="8"/>
                <c:pt idx="0">
                  <c:v>3</c:v>
                </c:pt>
                <c:pt idx="1">
                  <c:v>11</c:v>
                </c:pt>
                <c:pt idx="2">
                  <c:v>76</c:v>
                </c:pt>
                <c:pt idx="3">
                  <c:v>200</c:v>
                </c:pt>
                <c:pt idx="4">
                  <c:v>36</c:v>
                </c:pt>
                <c:pt idx="5">
                  <c:v>436</c:v>
                </c:pt>
                <c:pt idx="6">
                  <c:v>15</c:v>
                </c:pt>
                <c:pt idx="7">
                  <c:v>223</c:v>
                </c:pt>
              </c:numCache>
            </c:numRef>
          </c:val>
        </c:ser>
        <c:ser>
          <c:idx val="1"/>
          <c:order val="1"/>
          <c:tx>
            <c:strRef>
              <c:f>Лист4!$A$100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dLbls>
            <c:dLbl>
              <c:idx val="5"/>
              <c:layout>
                <c:manualLayout>
                  <c:x val="0"/>
                  <c:y val="-1.3377926421404658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-1.3377926421404658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Лист4!$B$98:$I$98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Лист4!$B$100:$I$100</c:f>
              <c:numCache>
                <c:formatCode>General</c:formatCode>
                <c:ptCount val="8"/>
                <c:pt idx="0">
                  <c:v>5</c:v>
                </c:pt>
                <c:pt idx="1">
                  <c:v>20</c:v>
                </c:pt>
                <c:pt idx="2">
                  <c:v>121</c:v>
                </c:pt>
                <c:pt idx="3">
                  <c:v>301</c:v>
                </c:pt>
                <c:pt idx="4">
                  <c:v>54</c:v>
                </c:pt>
                <c:pt idx="5">
                  <c:v>328</c:v>
                </c:pt>
                <c:pt idx="6">
                  <c:v>14</c:v>
                </c:pt>
                <c:pt idx="7">
                  <c:v>157</c:v>
                </c:pt>
              </c:numCache>
            </c:numRef>
          </c:val>
        </c:ser>
        <c:dLbls>
          <c:showVal val="1"/>
        </c:dLbls>
        <c:gapWidth val="46"/>
        <c:axId val="113380352"/>
        <c:axId val="113505024"/>
      </c:barChart>
      <c:catAx>
        <c:axId val="11338035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505024"/>
        <c:crosses val="autoZero"/>
        <c:auto val="1"/>
        <c:lblAlgn val="ctr"/>
        <c:lblOffset val="100"/>
      </c:catAx>
      <c:valAx>
        <c:axId val="11350502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380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431030485147125"/>
          <c:y val="0.8926066968901617"/>
          <c:w val="0.51548779017463553"/>
          <c:h val="8.0637238527002747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Лист4!$A$116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1"/>
              <c:layout>
                <c:manualLayout>
                  <c:x val="0"/>
                  <c:y val="9.259259259259331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388888888888896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1.388888888888896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388888888888896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Лист4!$B$115:$I$115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Лист4!$B$116:$I$116</c:f>
              <c:numCache>
                <c:formatCode>General</c:formatCode>
                <c:ptCount val="8"/>
                <c:pt idx="0">
                  <c:v>3</c:v>
                </c:pt>
                <c:pt idx="1">
                  <c:v>18</c:v>
                </c:pt>
                <c:pt idx="2">
                  <c:v>96</c:v>
                </c:pt>
                <c:pt idx="3">
                  <c:v>204</c:v>
                </c:pt>
                <c:pt idx="4">
                  <c:v>36</c:v>
                </c:pt>
                <c:pt idx="5">
                  <c:v>441</c:v>
                </c:pt>
                <c:pt idx="6">
                  <c:v>10</c:v>
                </c:pt>
                <c:pt idx="7">
                  <c:v>192</c:v>
                </c:pt>
              </c:numCache>
            </c:numRef>
          </c:val>
        </c:ser>
        <c:ser>
          <c:idx val="1"/>
          <c:order val="1"/>
          <c:tx>
            <c:strRef>
              <c:f>Лист4!$A$117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5"/>
              <c:layout>
                <c:manualLayout>
                  <c:x val="0"/>
                  <c:y val="-1.3888888888888966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2.2714366837024492E-3"/>
                  <c:y val="-1.388888888888896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Лист4!$B$115:$I$115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Лист4!$B$117:$I$117</c:f>
              <c:numCache>
                <c:formatCode>General</c:formatCode>
                <c:ptCount val="8"/>
                <c:pt idx="0">
                  <c:v>5</c:v>
                </c:pt>
                <c:pt idx="1">
                  <c:v>34</c:v>
                </c:pt>
                <c:pt idx="2">
                  <c:v>152</c:v>
                </c:pt>
                <c:pt idx="3">
                  <c:v>284</c:v>
                </c:pt>
                <c:pt idx="4">
                  <c:v>54</c:v>
                </c:pt>
                <c:pt idx="5">
                  <c:v>318</c:v>
                </c:pt>
                <c:pt idx="6">
                  <c:v>10</c:v>
                </c:pt>
                <c:pt idx="7">
                  <c:v>143</c:v>
                </c:pt>
              </c:numCache>
            </c:numRef>
          </c:val>
        </c:ser>
        <c:dLbls>
          <c:showVal val="1"/>
        </c:dLbls>
        <c:gapWidth val="47"/>
        <c:axId val="113534848"/>
        <c:axId val="113536384"/>
      </c:barChart>
      <c:catAx>
        <c:axId val="11353484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536384"/>
        <c:crosses val="autoZero"/>
        <c:auto val="1"/>
        <c:lblAlgn val="ctr"/>
        <c:lblOffset val="100"/>
      </c:catAx>
      <c:valAx>
        <c:axId val="11353638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534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381396474377036"/>
          <c:y val="0.88850493057452995"/>
          <c:w val="0.5058870832635286"/>
          <c:h val="8.3717264048618553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6121027824236113"/>
          <c:y val="4.6583921571600802E-2"/>
          <c:w val="0.59252720519559499"/>
          <c:h val="0.70497001311689678"/>
        </c:manualLayout>
      </c:layout>
      <c:barChart>
        <c:barDir val="bar"/>
        <c:grouping val="clustered"/>
        <c:ser>
          <c:idx val="0"/>
          <c:order val="0"/>
          <c:tx>
            <c:strRef>
              <c:f>Лист4!$A$134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1"/>
              <c:layout>
                <c:manualLayout>
                  <c:x val="0"/>
                  <c:y val="1.388888888888896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388888888888896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6989900581490688E-17"/>
                  <c:y val="1.388888888888896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388888888888892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Лист4!$B$133:$I$133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Лист4!$B$134:$I$134</c:f>
              <c:numCache>
                <c:formatCode>General</c:formatCode>
                <c:ptCount val="8"/>
                <c:pt idx="0">
                  <c:v>3</c:v>
                </c:pt>
                <c:pt idx="1">
                  <c:v>32</c:v>
                </c:pt>
                <c:pt idx="2">
                  <c:v>138</c:v>
                </c:pt>
                <c:pt idx="3">
                  <c:v>189</c:v>
                </c:pt>
                <c:pt idx="4">
                  <c:v>37</c:v>
                </c:pt>
                <c:pt idx="5">
                  <c:v>424</c:v>
                </c:pt>
                <c:pt idx="6">
                  <c:v>7</c:v>
                </c:pt>
                <c:pt idx="7">
                  <c:v>170</c:v>
                </c:pt>
              </c:numCache>
            </c:numRef>
          </c:val>
        </c:ser>
        <c:ser>
          <c:idx val="1"/>
          <c:order val="1"/>
          <c:tx>
            <c:strRef>
              <c:f>Лист4!$A$135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5"/>
              <c:layout>
                <c:manualLayout>
                  <c:x val="0"/>
                  <c:y val="-1.3888888888888966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-1.388888888888897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Лист4!$B$133:$I$133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Лист4!$B$135:$I$135</c:f>
              <c:numCache>
                <c:formatCode>General</c:formatCode>
                <c:ptCount val="8"/>
                <c:pt idx="0">
                  <c:v>4</c:v>
                </c:pt>
                <c:pt idx="1">
                  <c:v>63</c:v>
                </c:pt>
                <c:pt idx="2">
                  <c:v>197</c:v>
                </c:pt>
                <c:pt idx="3">
                  <c:v>234</c:v>
                </c:pt>
                <c:pt idx="4">
                  <c:v>52</c:v>
                </c:pt>
                <c:pt idx="5">
                  <c:v>299</c:v>
                </c:pt>
                <c:pt idx="6">
                  <c:v>9</c:v>
                </c:pt>
                <c:pt idx="7">
                  <c:v>142</c:v>
                </c:pt>
              </c:numCache>
            </c:numRef>
          </c:val>
        </c:ser>
        <c:dLbls>
          <c:showVal val="1"/>
        </c:dLbls>
        <c:gapWidth val="45"/>
        <c:axId val="113578752"/>
        <c:axId val="113580288"/>
      </c:barChart>
      <c:catAx>
        <c:axId val="11357875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580288"/>
        <c:crosses val="autoZero"/>
        <c:auto val="1"/>
        <c:lblAlgn val="ctr"/>
        <c:lblOffset val="100"/>
      </c:catAx>
      <c:valAx>
        <c:axId val="11358028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578752"/>
        <c:crosses val="autoZero"/>
        <c:crossBetween val="between"/>
        <c:majorUnit val="50"/>
        <c:minorUnit val="20"/>
      </c:valAx>
    </c:plotArea>
    <c:legend>
      <c:legendPos val="b"/>
      <c:layout>
        <c:manualLayout>
          <c:xMode val="edge"/>
          <c:yMode val="edge"/>
          <c:x val="0.34731097224946861"/>
          <c:y val="0.88850491514647623"/>
          <c:w val="0.50703860416024449"/>
          <c:h val="8.3717252734712547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Лист4!$A$150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1"/>
              <c:layout>
                <c:manualLayout>
                  <c:x val="0"/>
                  <c:y val="1.173020527859240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173020527859232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1.564027370478984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Лист4!$B$149:$I$149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Лист4!$B$150:$I$150</c:f>
              <c:numCache>
                <c:formatCode>General</c:formatCode>
                <c:ptCount val="8"/>
                <c:pt idx="0">
                  <c:v>4</c:v>
                </c:pt>
                <c:pt idx="1">
                  <c:v>59</c:v>
                </c:pt>
                <c:pt idx="2">
                  <c:v>156</c:v>
                </c:pt>
                <c:pt idx="3">
                  <c:v>159</c:v>
                </c:pt>
                <c:pt idx="4">
                  <c:v>30</c:v>
                </c:pt>
                <c:pt idx="5">
                  <c:v>398</c:v>
                </c:pt>
                <c:pt idx="6">
                  <c:v>9</c:v>
                </c:pt>
                <c:pt idx="7">
                  <c:v>185</c:v>
                </c:pt>
              </c:numCache>
            </c:numRef>
          </c:val>
        </c:ser>
        <c:ser>
          <c:idx val="1"/>
          <c:order val="1"/>
          <c:tx>
            <c:strRef>
              <c:f>Лист4!$A$151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5"/>
              <c:layout>
                <c:manualLayout>
                  <c:x val="0"/>
                  <c:y val="-7.8201368523949169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Лист4!$B$149:$I$149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Лист4!$B$151:$I$151</c:f>
              <c:numCache>
                <c:formatCode>General</c:formatCode>
                <c:ptCount val="8"/>
                <c:pt idx="0">
                  <c:v>3</c:v>
                </c:pt>
                <c:pt idx="1">
                  <c:v>90</c:v>
                </c:pt>
                <c:pt idx="2">
                  <c:v>203</c:v>
                </c:pt>
                <c:pt idx="3">
                  <c:v>182</c:v>
                </c:pt>
                <c:pt idx="4">
                  <c:v>48</c:v>
                </c:pt>
                <c:pt idx="5">
                  <c:v>302</c:v>
                </c:pt>
                <c:pt idx="6">
                  <c:v>10</c:v>
                </c:pt>
                <c:pt idx="7">
                  <c:v>162</c:v>
                </c:pt>
              </c:numCache>
            </c:numRef>
          </c:val>
        </c:ser>
        <c:dLbls>
          <c:showVal val="1"/>
        </c:dLbls>
        <c:gapWidth val="47"/>
        <c:axId val="113614208"/>
        <c:axId val="113656960"/>
      </c:barChart>
      <c:catAx>
        <c:axId val="1136142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656960"/>
        <c:crosses val="autoZero"/>
        <c:auto val="1"/>
        <c:lblAlgn val="ctr"/>
        <c:lblOffset val="100"/>
      </c:catAx>
      <c:valAx>
        <c:axId val="11365696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6142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286546921848539"/>
          <c:y val="0.91450484689413825"/>
          <c:w val="0.5091445064028941"/>
          <c:h val="6.2034645669291302E-2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Лист4!$A$168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Лист4!$B$167:$I$167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Лист4!$B$168:$I$168</c:f>
              <c:numCache>
                <c:formatCode>General</c:formatCode>
                <c:ptCount val="8"/>
                <c:pt idx="0">
                  <c:v>7</c:v>
                </c:pt>
                <c:pt idx="1">
                  <c:v>176</c:v>
                </c:pt>
                <c:pt idx="2">
                  <c:v>195</c:v>
                </c:pt>
                <c:pt idx="3">
                  <c:v>129</c:v>
                </c:pt>
                <c:pt idx="4">
                  <c:v>21</c:v>
                </c:pt>
                <c:pt idx="5">
                  <c:v>286</c:v>
                </c:pt>
                <c:pt idx="6">
                  <c:v>8</c:v>
                </c:pt>
                <c:pt idx="7">
                  <c:v>178</c:v>
                </c:pt>
              </c:numCache>
            </c:numRef>
          </c:val>
        </c:ser>
        <c:ser>
          <c:idx val="1"/>
          <c:order val="1"/>
          <c:tx>
            <c:strRef>
              <c:f>Лист4!$A$169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Лист4!$B$167:$I$167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Лист4!$B$169:$I$169</c:f>
              <c:numCache>
                <c:formatCode>General</c:formatCode>
                <c:ptCount val="8"/>
                <c:pt idx="0">
                  <c:v>6</c:v>
                </c:pt>
                <c:pt idx="1">
                  <c:v>202</c:v>
                </c:pt>
                <c:pt idx="2">
                  <c:v>207</c:v>
                </c:pt>
                <c:pt idx="3">
                  <c:v>122</c:v>
                </c:pt>
                <c:pt idx="4">
                  <c:v>39</c:v>
                </c:pt>
                <c:pt idx="5">
                  <c:v>254</c:v>
                </c:pt>
                <c:pt idx="6">
                  <c:v>8</c:v>
                </c:pt>
                <c:pt idx="7">
                  <c:v>162</c:v>
                </c:pt>
              </c:numCache>
            </c:numRef>
          </c:val>
        </c:ser>
        <c:dLbls>
          <c:showVal val="1"/>
        </c:dLbls>
        <c:gapWidth val="48"/>
        <c:axId val="113699072"/>
        <c:axId val="113709056"/>
      </c:barChart>
      <c:catAx>
        <c:axId val="11369907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709056"/>
        <c:crosses val="autoZero"/>
        <c:auto val="1"/>
        <c:lblAlgn val="ctr"/>
        <c:lblOffset val="100"/>
      </c:catAx>
      <c:valAx>
        <c:axId val="11370905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699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649143812300726"/>
          <c:y val="0.88850493057452995"/>
          <c:w val="0.54792331638330816"/>
          <c:h val="8.3717264048618553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0035906642728902"/>
          <c:y val="4.6583921571600802E-2"/>
          <c:w val="0.55296229802513452"/>
          <c:h val="0.70497001311689678"/>
        </c:manualLayout>
      </c:layout>
      <c:barChart>
        <c:barDir val="bar"/>
        <c:grouping val="clustered"/>
        <c:ser>
          <c:idx val="0"/>
          <c:order val="0"/>
          <c:tx>
            <c:strRef>
              <c:f>Лист4!$A$186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>
              <a:gsLst>
                <a:gs pos="0">
                  <a:srgbClr val="E6DCAC"/>
                </a:gs>
                <a:gs pos="12000">
                  <a:srgbClr val="E6D78A"/>
                </a:gs>
                <a:gs pos="30000">
                  <a:srgbClr val="C7AC4C"/>
                </a:gs>
                <a:gs pos="45000">
                  <a:srgbClr val="E6D78A"/>
                </a:gs>
                <a:gs pos="77000">
                  <a:srgbClr val="C7AC4C"/>
                </a:gs>
                <a:gs pos="100000">
                  <a:srgbClr val="E6DCAC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1"/>
              <c:layout>
                <c:manualLayout>
                  <c:x val="0"/>
                  <c:y val="1.388888888888896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388888888888896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9.2592592592593316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4.6296296296296537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9.2592592592593316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1.388888888888896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Лист4!$B$185:$I$185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Лист4!$B$186:$I$186</c:f>
              <c:numCache>
                <c:formatCode>General</c:formatCode>
                <c:ptCount val="8"/>
                <c:pt idx="0">
                  <c:v>45</c:v>
                </c:pt>
                <c:pt idx="1">
                  <c:v>400</c:v>
                </c:pt>
                <c:pt idx="2">
                  <c:v>188</c:v>
                </c:pt>
                <c:pt idx="3">
                  <c:v>76</c:v>
                </c:pt>
                <c:pt idx="4">
                  <c:v>16</c:v>
                </c:pt>
                <c:pt idx="5">
                  <c:v>192</c:v>
                </c:pt>
                <c:pt idx="6">
                  <c:v>5</c:v>
                </c:pt>
                <c:pt idx="7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Лист4!$A$187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"/>
                  <c:y val="-1.388888888888896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-9.2592592592593316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8.7770779401790828E-17"/>
                  <c:y val="-9.2592592592593316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Лист4!$B$185:$I$185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Лист4!$B$187:$I$187</c:f>
              <c:numCache>
                <c:formatCode>General</c:formatCode>
                <c:ptCount val="8"/>
                <c:pt idx="0">
                  <c:v>19</c:v>
                </c:pt>
                <c:pt idx="1">
                  <c:v>407</c:v>
                </c:pt>
                <c:pt idx="2">
                  <c:v>187</c:v>
                </c:pt>
                <c:pt idx="3">
                  <c:v>68</c:v>
                </c:pt>
                <c:pt idx="4">
                  <c:v>26</c:v>
                </c:pt>
                <c:pt idx="5">
                  <c:v>177</c:v>
                </c:pt>
                <c:pt idx="6">
                  <c:v>5</c:v>
                </c:pt>
                <c:pt idx="7">
                  <c:v>111</c:v>
                </c:pt>
              </c:numCache>
            </c:numRef>
          </c:val>
        </c:ser>
        <c:dLbls>
          <c:showVal val="1"/>
        </c:dLbls>
        <c:gapWidth val="47"/>
        <c:axId val="113755264"/>
        <c:axId val="113756800"/>
      </c:barChart>
      <c:catAx>
        <c:axId val="1137552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756800"/>
        <c:crosses val="autoZero"/>
        <c:auto val="1"/>
        <c:lblAlgn val="ctr"/>
        <c:lblOffset val="100"/>
      </c:catAx>
      <c:valAx>
        <c:axId val="11375680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755264"/>
        <c:crosses val="autoZero"/>
        <c:crossBetween val="between"/>
        <c:majorUnit val="50"/>
      </c:valAx>
    </c:plotArea>
    <c:legend>
      <c:legendPos val="b"/>
      <c:layout>
        <c:manualLayout>
          <c:xMode val="edge"/>
          <c:yMode val="edge"/>
          <c:x val="0.34594042890060756"/>
          <c:y val="0.88850491514647623"/>
          <c:w val="0.52595277475414326"/>
          <c:h val="8.3717252734712547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Мужчины</a:t>
            </a:r>
          </a:p>
        </c:rich>
      </c:tx>
    </c:title>
    <c:view3D>
      <c:rotX val="40"/>
      <c:rotY val="50"/>
      <c:perspective val="80"/>
    </c:view3D>
    <c:plotArea>
      <c:layout/>
      <c:pie3DChart>
        <c:varyColors val="1"/>
        <c:ser>
          <c:idx val="0"/>
          <c:order val="0"/>
          <c:tx>
            <c:strRef>
              <c:f>Лист5!$A$4</c:f>
              <c:strCache>
                <c:ptCount val="1"/>
                <c:pt idx="0">
                  <c:v>мужчины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1.4354498791099388E-2"/>
                  <c:y val="8.0708661417322868E-3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9962653105861708"/>
                  <c:y val="-0.18019101778944299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Лист5!$B$3:$D$3</c:f>
              <c:strCache>
                <c:ptCount val="3"/>
                <c:pt idx="0">
                  <c:v>бакалавр</c:v>
                </c:pt>
                <c:pt idx="1">
                  <c:v>специалист</c:v>
                </c:pt>
                <c:pt idx="2">
                  <c:v>магистр</c:v>
                </c:pt>
              </c:strCache>
            </c:strRef>
          </c:cat>
          <c:val>
            <c:numRef>
              <c:f>Лист5!$B$4:$D$4</c:f>
              <c:numCache>
                <c:formatCode>General</c:formatCode>
                <c:ptCount val="3"/>
                <c:pt idx="0">
                  <c:v>2379</c:v>
                </c:pt>
                <c:pt idx="1">
                  <c:v>49881</c:v>
                </c:pt>
                <c:pt idx="2">
                  <c:v>1656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851402195415157"/>
          <c:y val="0.44029491105278507"/>
          <c:w val="0.25894082205241586"/>
          <c:h val="0.2356135170603674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Женщины</a:t>
            </a:r>
          </a:p>
        </c:rich>
      </c:tx>
    </c:title>
    <c:view3D>
      <c:rotX val="40"/>
      <c:rotY val="50"/>
      <c:perspective val="80"/>
    </c:view3D>
    <c:plotArea>
      <c:layout/>
      <c:pie3DChart>
        <c:varyColors val="1"/>
        <c:ser>
          <c:idx val="0"/>
          <c:order val="0"/>
          <c:tx>
            <c:strRef>
              <c:f>Лист5!$A$6</c:f>
              <c:strCache>
                <c:ptCount val="1"/>
                <c:pt idx="0">
                  <c:v>женщины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2.7678004895852665E-2"/>
                  <c:y val="1.308362496354622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26974451425894996"/>
                  <c:y val="-0.17556138815981395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Лист5!$B$5:$D$5</c:f>
              <c:strCache>
                <c:ptCount val="3"/>
                <c:pt idx="0">
                  <c:v>бакалавр</c:v>
                </c:pt>
                <c:pt idx="1">
                  <c:v>специалист</c:v>
                </c:pt>
                <c:pt idx="2">
                  <c:v>магистр</c:v>
                </c:pt>
              </c:strCache>
            </c:strRef>
          </c:cat>
          <c:val>
            <c:numRef>
              <c:f>Лист5!$B$6:$D$6</c:f>
              <c:numCache>
                <c:formatCode>General</c:formatCode>
                <c:ptCount val="3"/>
                <c:pt idx="0">
                  <c:v>3803</c:v>
                </c:pt>
                <c:pt idx="1">
                  <c:v>80572</c:v>
                </c:pt>
                <c:pt idx="2">
                  <c:v>2375</c:v>
                </c:pt>
              </c:numCache>
            </c:numRef>
          </c:val>
        </c:ser>
      </c:pie3DChart>
    </c:plotArea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900" b="1">
                <a:latin typeface="Times New Roman" pitchFamily="18" charset="0"/>
                <a:cs typeface="Times New Roman" pitchFamily="18" charset="0"/>
              </a:rPr>
              <a:t>УРОВЕНЬ ОБРАЗОВАНИЯ НАСЕЛЕНИЯ ПО ВОЗРАСТНЫМ ГРУППАМ</a:t>
            </a:r>
          </a:p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(на 1000 человек соответствующего возраста, указавших уровень образования)</a:t>
            </a:r>
          </a:p>
        </c:rich>
      </c:tx>
      <c:layout>
        <c:manualLayout>
          <c:xMode val="edge"/>
          <c:yMode val="edge"/>
          <c:x val="0.12936958689363148"/>
          <c:y val="1.6736401673640169E-2"/>
        </c:manualLayout>
      </c:layout>
    </c:title>
    <c:plotArea>
      <c:layout>
        <c:manualLayout>
          <c:layoutTarget val="inner"/>
          <c:xMode val="edge"/>
          <c:yMode val="edge"/>
          <c:x val="0.17717206132879038"/>
          <c:y val="0.1133603238866398"/>
          <c:w val="0.7734241908006817"/>
          <c:h val="0.55263157894736847"/>
        </c:manualLayout>
      </c:layout>
      <c:barChart>
        <c:barDir val="bar"/>
        <c:grouping val="stacked"/>
        <c:ser>
          <c:idx val="0"/>
          <c:order val="0"/>
          <c:tx>
            <c:strRef>
              <c:f>Лист2!$B$223</c:f>
              <c:strCache>
                <c:ptCount val="1"/>
                <c:pt idx="0">
                  <c:v>Высшее (включая послевузовское)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Лист2!$A$224:$A$235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Лист2!$B$224:$B$235</c:f>
              <c:numCache>
                <c:formatCode>General</c:formatCode>
                <c:ptCount val="12"/>
                <c:pt idx="0">
                  <c:v>44</c:v>
                </c:pt>
                <c:pt idx="1">
                  <c:v>85</c:v>
                </c:pt>
                <c:pt idx="2">
                  <c:v>117</c:v>
                </c:pt>
                <c:pt idx="3">
                  <c:v>177</c:v>
                </c:pt>
                <c:pt idx="4">
                  <c:v>153</c:v>
                </c:pt>
                <c:pt idx="5">
                  <c:v>145</c:v>
                </c:pt>
                <c:pt idx="6">
                  <c:v>161</c:v>
                </c:pt>
                <c:pt idx="7">
                  <c:v>171</c:v>
                </c:pt>
                <c:pt idx="8">
                  <c:v>153</c:v>
                </c:pt>
                <c:pt idx="9">
                  <c:v>141</c:v>
                </c:pt>
                <c:pt idx="10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Лист2!$C$223</c:f>
              <c:strCache>
                <c:ptCount val="1"/>
                <c:pt idx="0">
                  <c:v>Неполное высшее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Лист2!$A$224:$A$235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Лист2!$C$224:$C$235</c:f>
              <c:numCache>
                <c:formatCode>General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13</c:v>
                </c:pt>
                <c:pt idx="4">
                  <c:v>10</c:v>
                </c:pt>
                <c:pt idx="5">
                  <c:v>11</c:v>
                </c:pt>
                <c:pt idx="6">
                  <c:v>15</c:v>
                </c:pt>
                <c:pt idx="7">
                  <c:v>20</c:v>
                </c:pt>
                <c:pt idx="8">
                  <c:v>25</c:v>
                </c:pt>
                <c:pt idx="9">
                  <c:v>32</c:v>
                </c:pt>
                <c:pt idx="10">
                  <c:v>70</c:v>
                </c:pt>
                <c:pt idx="1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Лист2!$D$223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Лист2!$A$224:$A$235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Лист2!$D$224:$D$235</c:f>
              <c:numCache>
                <c:formatCode>General</c:formatCode>
                <c:ptCount val="12"/>
                <c:pt idx="0">
                  <c:v>105</c:v>
                </c:pt>
                <c:pt idx="1">
                  <c:v>174</c:v>
                </c:pt>
                <c:pt idx="2">
                  <c:v>220</c:v>
                </c:pt>
                <c:pt idx="3">
                  <c:v>297</c:v>
                </c:pt>
                <c:pt idx="4">
                  <c:v>328</c:v>
                </c:pt>
                <c:pt idx="5">
                  <c:v>331</c:v>
                </c:pt>
                <c:pt idx="6">
                  <c:v>347</c:v>
                </c:pt>
                <c:pt idx="7">
                  <c:v>349</c:v>
                </c:pt>
                <c:pt idx="8">
                  <c:v>347</c:v>
                </c:pt>
                <c:pt idx="9">
                  <c:v>287</c:v>
                </c:pt>
                <c:pt idx="10">
                  <c:v>245</c:v>
                </c:pt>
                <c:pt idx="11">
                  <c:v>59</c:v>
                </c:pt>
              </c:numCache>
            </c:numRef>
          </c:val>
        </c:ser>
        <c:ser>
          <c:idx val="3"/>
          <c:order val="3"/>
          <c:tx>
            <c:strRef>
              <c:f>Лист2!$E$223</c:f>
              <c:strCache>
                <c:ptCount val="1"/>
                <c:pt idx="0">
                  <c:v>Начальное профессиональное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Лист2!$A$224:$A$235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Лист2!$E$224:$E$235</c:f>
              <c:numCache>
                <c:formatCode>General</c:formatCode>
                <c:ptCount val="12"/>
                <c:pt idx="0">
                  <c:v>44</c:v>
                </c:pt>
                <c:pt idx="1">
                  <c:v>71</c:v>
                </c:pt>
                <c:pt idx="2">
                  <c:v>94</c:v>
                </c:pt>
                <c:pt idx="3">
                  <c:v>135</c:v>
                </c:pt>
                <c:pt idx="4">
                  <c:v>155</c:v>
                </c:pt>
                <c:pt idx="5">
                  <c:v>168</c:v>
                </c:pt>
                <c:pt idx="6">
                  <c:v>154</c:v>
                </c:pt>
                <c:pt idx="7">
                  <c:v>140</c:v>
                </c:pt>
                <c:pt idx="8">
                  <c:v>133</c:v>
                </c:pt>
                <c:pt idx="9">
                  <c:v>124</c:v>
                </c:pt>
                <c:pt idx="10">
                  <c:v>118</c:v>
                </c:pt>
                <c:pt idx="11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Лист2!$F$223</c:f>
              <c:strCache>
                <c:ptCount val="1"/>
                <c:pt idx="0">
                  <c:v>Среднее (полное) общее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cat>
            <c:strRef>
              <c:f>Лист2!$A$224:$A$235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Лист2!$F$224:$F$235</c:f>
              <c:numCache>
                <c:formatCode>General</c:formatCode>
                <c:ptCount val="12"/>
                <c:pt idx="0">
                  <c:v>42</c:v>
                </c:pt>
                <c:pt idx="1">
                  <c:v>64</c:v>
                </c:pt>
                <c:pt idx="2">
                  <c:v>97</c:v>
                </c:pt>
                <c:pt idx="3">
                  <c:v>126</c:v>
                </c:pt>
                <c:pt idx="4">
                  <c:v>158</c:v>
                </c:pt>
                <c:pt idx="5">
                  <c:v>192</c:v>
                </c:pt>
                <c:pt idx="6">
                  <c:v>218</c:v>
                </c:pt>
                <c:pt idx="7">
                  <c:v>225</c:v>
                </c:pt>
                <c:pt idx="8">
                  <c:v>223</c:v>
                </c:pt>
                <c:pt idx="9">
                  <c:v>230</c:v>
                </c:pt>
                <c:pt idx="10">
                  <c:v>272</c:v>
                </c:pt>
                <c:pt idx="11">
                  <c:v>291</c:v>
                </c:pt>
              </c:numCache>
            </c:numRef>
          </c:val>
        </c:ser>
        <c:ser>
          <c:idx val="5"/>
          <c:order val="5"/>
          <c:tx>
            <c:strRef>
              <c:f>Лист2!$G$223</c:f>
              <c:strCache>
                <c:ptCount val="1"/>
                <c:pt idx="0">
                  <c:v>Основное общее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Лист2!$A$224:$A$235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Лист2!$G$224:$G$235</c:f>
              <c:numCache>
                <c:formatCode>General</c:formatCode>
                <c:ptCount val="12"/>
                <c:pt idx="0">
                  <c:v>181</c:v>
                </c:pt>
                <c:pt idx="1">
                  <c:v>207</c:v>
                </c:pt>
                <c:pt idx="2">
                  <c:v>224</c:v>
                </c:pt>
                <c:pt idx="3">
                  <c:v>162</c:v>
                </c:pt>
                <c:pt idx="4">
                  <c:v>150</c:v>
                </c:pt>
                <c:pt idx="5">
                  <c:v>121</c:v>
                </c:pt>
                <c:pt idx="6">
                  <c:v>88</c:v>
                </c:pt>
                <c:pt idx="7">
                  <c:v>81</c:v>
                </c:pt>
                <c:pt idx="8">
                  <c:v>103</c:v>
                </c:pt>
                <c:pt idx="9">
                  <c:v>160</c:v>
                </c:pt>
                <c:pt idx="10">
                  <c:v>178</c:v>
                </c:pt>
                <c:pt idx="11">
                  <c:v>476</c:v>
                </c:pt>
              </c:numCache>
            </c:numRef>
          </c:val>
        </c:ser>
        <c:ser>
          <c:idx val="6"/>
          <c:order val="6"/>
          <c:tx>
            <c:strRef>
              <c:f>Лист2!$H$223</c:f>
              <c:strCache>
                <c:ptCount val="1"/>
                <c:pt idx="0">
                  <c:v>Начальное общее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Лист2!$A$224:$A$235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Лист2!$H$224:$H$235</c:f>
              <c:numCache>
                <c:formatCode>General</c:formatCode>
                <c:ptCount val="12"/>
                <c:pt idx="0">
                  <c:v>499</c:v>
                </c:pt>
                <c:pt idx="1">
                  <c:v>364</c:v>
                </c:pt>
                <c:pt idx="2">
                  <c:v>231</c:v>
                </c:pt>
                <c:pt idx="3">
                  <c:v>86</c:v>
                </c:pt>
                <c:pt idx="4">
                  <c:v>43</c:v>
                </c:pt>
                <c:pt idx="5">
                  <c:v>29</c:v>
                </c:pt>
                <c:pt idx="6">
                  <c:v>14</c:v>
                </c:pt>
                <c:pt idx="7">
                  <c:v>10</c:v>
                </c:pt>
                <c:pt idx="8">
                  <c:v>12</c:v>
                </c:pt>
                <c:pt idx="9">
                  <c:v>22</c:v>
                </c:pt>
                <c:pt idx="10">
                  <c:v>36</c:v>
                </c:pt>
                <c:pt idx="11">
                  <c:v>101</c:v>
                </c:pt>
              </c:numCache>
            </c:numRef>
          </c:val>
        </c:ser>
        <c:ser>
          <c:idx val="7"/>
          <c:order val="7"/>
          <c:tx>
            <c:strRef>
              <c:f>Лист2!$I$223</c:f>
              <c:strCache>
                <c:ptCount val="1"/>
                <c:pt idx="0">
                  <c:v>Не имеют начального образования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</c:spPr>
          <c:cat>
            <c:strRef>
              <c:f>Лист2!$A$224:$A$235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Лист2!$I$224:$I$235</c:f>
              <c:numCache>
                <c:formatCode>General</c:formatCode>
                <c:ptCount val="12"/>
                <c:pt idx="0">
                  <c:v>80</c:v>
                </c:pt>
                <c:pt idx="1">
                  <c:v>30</c:v>
                </c:pt>
                <c:pt idx="2">
                  <c:v>10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8</c:v>
                </c:pt>
              </c:numCache>
            </c:numRef>
          </c:val>
        </c:ser>
        <c:gapWidth val="35"/>
        <c:overlap val="100"/>
        <c:axId val="113060096"/>
        <c:axId val="113070080"/>
      </c:barChart>
      <c:catAx>
        <c:axId val="11306009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070080"/>
        <c:crosses val="autoZero"/>
        <c:auto val="1"/>
        <c:lblAlgn val="ctr"/>
        <c:lblOffset val="100"/>
      </c:catAx>
      <c:valAx>
        <c:axId val="113070080"/>
        <c:scaling>
          <c:orientation val="minMax"/>
          <c:max val="100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</a:p>
            </c:rich>
          </c:tx>
          <c:layout>
            <c:manualLayout>
              <c:xMode val="edge"/>
              <c:yMode val="edge"/>
              <c:x val="0.52282785326939674"/>
              <c:y val="0.73018552168158501"/>
            </c:manualLayout>
          </c:layout>
        </c:title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060096"/>
        <c:crosses val="autoZero"/>
        <c:crossBetween val="between"/>
        <c:majorUnit val="100"/>
        <c:minorUnit val="100"/>
      </c:valAx>
    </c:plotArea>
    <c:legend>
      <c:legendPos val="b"/>
      <c:layout>
        <c:manualLayout>
          <c:xMode val="edge"/>
          <c:yMode val="edge"/>
          <c:x val="7.1839819000478436E-2"/>
          <c:y val="0.79621329385108908"/>
          <c:w val="0.87903454998278541"/>
          <c:h val="0.1833192004845549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МУЖЧИНЫ В ВОЗРАСТЕ 20 ЛЕТ И БОЛЕЕ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(человек)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ofPieChart>
        <c:ofPieType val="bar"/>
        <c:varyColors val="1"/>
        <c:ser>
          <c:idx val="0"/>
          <c:order val="0"/>
          <c:tx>
            <c:strRef>
              <c:f>Лист6!$A$16</c:f>
              <c:strCache>
                <c:ptCount val="1"/>
                <c:pt idx="0">
                  <c:v>Мужчины </c:v>
                </c:pt>
              </c:strCache>
            </c:strRef>
          </c:tx>
          <c:dLbls>
            <c:dLbl>
              <c:idx val="4"/>
              <c:layout>
                <c:manualLayout>
                  <c:x val="0.13686939726006109"/>
                  <c:y val="7.1894594304114001E-17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Лист6!$B$15:$E$15</c:f>
              <c:strCache>
                <c:ptCount val="4"/>
                <c:pt idx="0">
                  <c:v>Всего (кроме мужчин с высшим профессиональным образованием)</c:v>
                </c:pt>
                <c:pt idx="1">
                  <c:v>С высшим профессиональным образованием</c:v>
                </c:pt>
                <c:pt idx="2">
                  <c:v>Кандидаты наук</c:v>
                </c:pt>
                <c:pt idx="3">
                  <c:v>Доктора наук</c:v>
                </c:pt>
              </c:strCache>
            </c:strRef>
          </c:cat>
          <c:val>
            <c:numRef>
              <c:f>Лист6!$B$16:$E$16</c:f>
              <c:numCache>
                <c:formatCode>General</c:formatCode>
                <c:ptCount val="4"/>
                <c:pt idx="0">
                  <c:v>189798</c:v>
                </c:pt>
                <c:pt idx="1">
                  <c:v>55863</c:v>
                </c:pt>
                <c:pt idx="2">
                  <c:v>674</c:v>
                </c:pt>
                <c:pt idx="3">
                  <c:v>137</c:v>
                </c:pt>
              </c:numCache>
            </c:numRef>
          </c:val>
        </c:ser>
        <c:dLbls>
          <c:showVal val="1"/>
        </c:dLbls>
        <c:gapWidth val="100"/>
        <c:secondPieSize val="75"/>
        <c:serLines/>
      </c:ofPieChart>
    </c:plotArea>
    <c:legend>
      <c:legendPos val="r"/>
      <c:layout>
        <c:manualLayout>
          <c:xMode val="edge"/>
          <c:yMode val="edge"/>
          <c:x val="0.69747640587479753"/>
          <c:y val="0.19936412587601809"/>
          <c:w val="0.28833919696208188"/>
          <c:h val="0.6961171090727036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ЖЕНЩИНЫ В ВОЗРАСТЕ 20 ЛЕТ И БОЛЕЕ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(человек)</a:t>
            </a:r>
          </a:p>
        </c:rich>
      </c:tx>
    </c:title>
    <c:plotArea>
      <c:layout/>
      <c:ofPieChart>
        <c:ofPieType val="bar"/>
        <c:varyColors val="1"/>
        <c:ser>
          <c:idx val="0"/>
          <c:order val="0"/>
          <c:tx>
            <c:strRef>
              <c:f>Лист6!$A$22</c:f>
              <c:strCache>
                <c:ptCount val="1"/>
                <c:pt idx="0">
                  <c:v>Женщины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4"/>
              <c:layout>
                <c:manualLayout>
                  <c:x val="0.14124629080118781"/>
                  <c:y val="6.7154291382963549E-17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dLblPos val="ctr"/>
            <c:showVal val="1"/>
            <c:showLeaderLines val="1"/>
          </c:dLbls>
          <c:cat>
            <c:strRef>
              <c:f>Лист6!$B$21:$E$21</c:f>
              <c:strCache>
                <c:ptCount val="4"/>
                <c:pt idx="0">
                  <c:v>Всего (кроме женщин с высшим профессиональным образованием)</c:v>
                </c:pt>
                <c:pt idx="1">
                  <c:v>С высшим профессиональным образованием</c:v>
                </c:pt>
                <c:pt idx="2">
                  <c:v>Кандидаты наук</c:v>
                </c:pt>
                <c:pt idx="3">
                  <c:v>Доктора наук</c:v>
                </c:pt>
              </c:strCache>
            </c:strRef>
          </c:cat>
          <c:val>
            <c:numRef>
              <c:f>Лист6!$B$22:$E$22</c:f>
              <c:numCache>
                <c:formatCode>General</c:formatCode>
                <c:ptCount val="4"/>
                <c:pt idx="0">
                  <c:v>204020</c:v>
                </c:pt>
                <c:pt idx="1">
                  <c:v>89964</c:v>
                </c:pt>
                <c:pt idx="2">
                  <c:v>926</c:v>
                </c:pt>
                <c:pt idx="3">
                  <c:v>90</c:v>
                </c:pt>
              </c:numCache>
            </c:numRef>
          </c:val>
        </c:ser>
        <c:dLbls>
          <c:showVal val="1"/>
        </c:dLbls>
        <c:gapWidth val="100"/>
        <c:secondPieSize val="75"/>
        <c:serLines/>
      </c:ofPieChart>
    </c:plotArea>
    <c:legend>
      <c:legendPos val="r"/>
      <c:layout>
        <c:manualLayout>
          <c:xMode val="edge"/>
          <c:yMode val="edge"/>
          <c:x val="0.68089009816181545"/>
          <c:y val="0.15756395835136069"/>
          <c:w val="0.30514829625354517"/>
          <c:h val="0.7493409477661446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МАЛЬЧИКИ В ВОЗРАСТЕ ОТ 0-9 ЛЕТ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(человек)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Лист7!$A$3</c:f>
              <c:strCache>
                <c:ptCount val="1"/>
                <c:pt idx="0">
                  <c:v>0-2 лет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dLbls>
            <c:dLbl>
              <c:idx val="2"/>
              <c:layout>
                <c:manualLayout>
                  <c:x val="0"/>
                  <c:y val="2.535356232811981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Лист7!$B$2:$D$2</c:f>
              <c:strCache>
                <c:ptCount val="3"/>
                <c:pt idx="0">
                  <c:v>Посещающие дошкольные образовательные и общеобразовательные учреждения</c:v>
                </c:pt>
                <c:pt idx="1">
                  <c:v>Не посещающие дошкольные образовательные и общеобразовательные учреждения</c:v>
                </c:pt>
                <c:pt idx="2">
                  <c:v>Не указавшие посещение дошкольных образовательных и общеобразовательных учреждений</c:v>
                </c:pt>
              </c:strCache>
            </c:strRef>
          </c:cat>
          <c:val>
            <c:numRef>
              <c:f>Лист7!$B$3:$D$3</c:f>
              <c:numCache>
                <c:formatCode>General</c:formatCode>
                <c:ptCount val="3"/>
                <c:pt idx="0">
                  <c:v>4891</c:v>
                </c:pt>
                <c:pt idx="1">
                  <c:v>19694</c:v>
                </c:pt>
                <c:pt idx="2">
                  <c:v>1142</c:v>
                </c:pt>
              </c:numCache>
            </c:numRef>
          </c:val>
        </c:ser>
        <c:ser>
          <c:idx val="1"/>
          <c:order val="1"/>
          <c:tx>
            <c:strRef>
              <c:f>Лист7!$A$4</c:f>
              <c:strCache>
                <c:ptCount val="1"/>
                <c:pt idx="0">
                  <c:v>3-5 лет</c:v>
                </c:pt>
              </c:strCache>
            </c:strRef>
          </c:tx>
          <c:spPr>
            <a:solidFill>
              <a:srgbClr val="FF6699"/>
            </a:solidFill>
            <a:ln>
              <a:solidFill>
                <a:sysClr val="windowText" lastClr="000000"/>
              </a:solidFill>
            </a:ln>
          </c:spPr>
          <c:dLbls>
            <c:dLbl>
              <c:idx val="2"/>
              <c:layout>
                <c:manualLayout>
                  <c:x val="8.584426946631670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Лист7!$B$2:$D$2</c:f>
              <c:strCache>
                <c:ptCount val="3"/>
                <c:pt idx="0">
                  <c:v>Посещающие дошкольные образовательные и общеобразовательные учреждения</c:v>
                </c:pt>
                <c:pt idx="1">
                  <c:v>Не посещающие дошкольные образовательные и общеобразовательные учреждения</c:v>
                </c:pt>
                <c:pt idx="2">
                  <c:v>Не указавшие посещение дошкольных образовательных и общеобразовательных учреждений</c:v>
                </c:pt>
              </c:strCache>
            </c:strRef>
          </c:cat>
          <c:val>
            <c:numRef>
              <c:f>Лист7!$B$4:$D$4</c:f>
              <c:numCache>
                <c:formatCode>General</c:formatCode>
                <c:ptCount val="3"/>
                <c:pt idx="0">
                  <c:v>14640</c:v>
                </c:pt>
                <c:pt idx="1">
                  <c:v>7679</c:v>
                </c:pt>
                <c:pt idx="2">
                  <c:v>331</c:v>
                </c:pt>
              </c:numCache>
            </c:numRef>
          </c:val>
        </c:ser>
        <c:ser>
          <c:idx val="2"/>
          <c:order val="2"/>
          <c:tx>
            <c:strRef>
              <c:f>Лист7!$A$5</c:f>
              <c:strCache>
                <c:ptCount val="1"/>
                <c:pt idx="0">
                  <c:v>6-9 лет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dLbls>
            <c:dLbl>
              <c:idx val="1"/>
              <c:layout>
                <c:manualLayout>
                  <c:x val="-5.5555555555555558E-3"/>
                  <c:y val="-3.3950609033097837E-2"/>
                </c:manualLayout>
              </c:layout>
              <c:showVal val="1"/>
            </c:dLbl>
            <c:dLbl>
              <c:idx val="2"/>
              <c:layout>
                <c:manualLayout>
                  <c:x val="-5.5556049844051134E-3"/>
                  <c:y val="-2.777777102708017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Лист7!$B$2:$D$2</c:f>
              <c:strCache>
                <c:ptCount val="3"/>
                <c:pt idx="0">
                  <c:v>Посещающие дошкольные образовательные и общеобразовательные учреждения</c:v>
                </c:pt>
                <c:pt idx="1">
                  <c:v>Не посещающие дошкольные образовательные и общеобразовательные учреждения</c:v>
                </c:pt>
                <c:pt idx="2">
                  <c:v>Не указавшие посещение дошкольных образовательных и общеобразовательных учреждений</c:v>
                </c:pt>
              </c:strCache>
            </c:strRef>
          </c:cat>
          <c:val>
            <c:numRef>
              <c:f>Лист7!$B$5:$D$5</c:f>
              <c:numCache>
                <c:formatCode>General</c:formatCode>
                <c:ptCount val="3"/>
                <c:pt idx="0">
                  <c:v>26223</c:v>
                </c:pt>
                <c:pt idx="1">
                  <c:v>1612</c:v>
                </c:pt>
                <c:pt idx="2">
                  <c:v>409</c:v>
                </c:pt>
              </c:numCache>
            </c:numRef>
          </c:val>
        </c:ser>
        <c:dLbls>
          <c:showVal val="1"/>
        </c:dLbls>
        <c:gapWidth val="170"/>
        <c:overlap val="100"/>
        <c:axId val="114021888"/>
        <c:axId val="114023424"/>
      </c:barChart>
      <c:catAx>
        <c:axId val="11402188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023424"/>
        <c:crosses val="autoZero"/>
        <c:auto val="1"/>
        <c:lblAlgn val="ctr"/>
        <c:lblOffset val="100"/>
      </c:catAx>
      <c:valAx>
        <c:axId val="1140234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021888"/>
        <c:crosses val="autoZero"/>
        <c:crossBetween val="between"/>
        <c:majorUnit val="10000"/>
        <c:minorUnit val="2000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7043947190217064"/>
          <c:y val="0.46081936748276153"/>
          <c:w val="0.11449461472683177"/>
          <c:h val="0.2200627680816243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ДЕВОЧКИ В ВОЗРАСТЕ ОТ 0-9 ЛЕТ</a:t>
            </a:r>
          </a:p>
          <a:p>
            <a:pPr>
              <a:defRPr sz="1100"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(человек)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Лист7!$A$18</c:f>
              <c:strCache>
                <c:ptCount val="1"/>
                <c:pt idx="0">
                  <c:v>0-2 лет</c:v>
                </c:pt>
              </c:strCache>
            </c:strRef>
          </c:tx>
          <c:spPr>
            <a:solidFill>
              <a:srgbClr val="88A9D2"/>
            </a:solidFill>
            <a:ln>
              <a:solidFill>
                <a:sysClr val="windowText" lastClr="000000"/>
              </a:solidFill>
            </a:ln>
          </c:spPr>
          <c:dLbls>
            <c:dLbl>
              <c:idx val="2"/>
              <c:layout>
                <c:manualLayout>
                  <c:x val="0"/>
                  <c:y val="2.3188400504758528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Лист7!$B$17:$D$17</c:f>
              <c:strCache>
                <c:ptCount val="3"/>
                <c:pt idx="0">
                  <c:v>Посещающие дошкольные образовательные и общеобразовательные учреждения</c:v>
                </c:pt>
                <c:pt idx="1">
                  <c:v>Не посещающие дошкольные образовательные и общеобразовательные учреждения</c:v>
                </c:pt>
                <c:pt idx="2">
                  <c:v>Не указавшие посещение дошкольных образовательных и общеобразовательных учреждений</c:v>
                </c:pt>
              </c:strCache>
            </c:strRef>
          </c:cat>
          <c:val>
            <c:numRef>
              <c:f>Лист7!$B$18:$D$18</c:f>
              <c:numCache>
                <c:formatCode>General</c:formatCode>
                <c:ptCount val="3"/>
                <c:pt idx="0">
                  <c:v>4810</c:v>
                </c:pt>
                <c:pt idx="1">
                  <c:v>18903</c:v>
                </c:pt>
                <c:pt idx="2">
                  <c:v>1136</c:v>
                </c:pt>
              </c:numCache>
            </c:numRef>
          </c:val>
        </c:ser>
        <c:ser>
          <c:idx val="1"/>
          <c:order val="1"/>
          <c:tx>
            <c:strRef>
              <c:f>Лист7!$A$19</c:f>
              <c:strCache>
                <c:ptCount val="1"/>
                <c:pt idx="0">
                  <c:v>3-5 лет</c:v>
                </c:pt>
              </c:strCache>
            </c:strRef>
          </c:tx>
          <c:spPr>
            <a:solidFill>
              <a:srgbClr val="FA94E4"/>
            </a:solidFill>
            <a:ln>
              <a:solidFill>
                <a:sysClr val="windowText" lastClr="000000"/>
              </a:solidFill>
            </a:ln>
          </c:spPr>
          <c:dLbls>
            <c:dLbl>
              <c:idx val="2"/>
              <c:layout>
                <c:manualLayout>
                  <c:x val="8.287629494210845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Лист7!$B$17:$D$17</c:f>
              <c:strCache>
                <c:ptCount val="3"/>
                <c:pt idx="0">
                  <c:v>Посещающие дошкольные образовательные и общеобразовательные учреждения</c:v>
                </c:pt>
                <c:pt idx="1">
                  <c:v>Не посещающие дошкольные образовательные и общеобразовательные учреждения</c:v>
                </c:pt>
                <c:pt idx="2">
                  <c:v>Не указавшие посещение дошкольных образовательных и общеобразовательных учреждений</c:v>
                </c:pt>
              </c:strCache>
            </c:strRef>
          </c:cat>
          <c:val>
            <c:numRef>
              <c:f>Лист7!$B$19:$D$19</c:f>
              <c:numCache>
                <c:formatCode>General</c:formatCode>
                <c:ptCount val="3"/>
                <c:pt idx="0">
                  <c:v>14121</c:v>
                </c:pt>
                <c:pt idx="1">
                  <c:v>7151</c:v>
                </c:pt>
                <c:pt idx="2">
                  <c:v>322</c:v>
                </c:pt>
              </c:numCache>
            </c:numRef>
          </c:val>
        </c:ser>
        <c:ser>
          <c:idx val="2"/>
          <c:order val="2"/>
          <c:tx>
            <c:strRef>
              <c:f>Лист7!$A$20</c:f>
              <c:strCache>
                <c:ptCount val="1"/>
                <c:pt idx="0">
                  <c:v>6-9 лет</c:v>
                </c:pt>
              </c:strCache>
            </c:strRef>
          </c:tx>
          <c:spPr>
            <a:solidFill>
              <a:srgbClr val="68E709"/>
            </a:solidFill>
            <a:ln>
              <a:solidFill>
                <a:sysClr val="windowText" lastClr="000000"/>
              </a:solidFill>
            </a:ln>
          </c:spPr>
          <c:dLbls>
            <c:dLbl>
              <c:idx val="1"/>
              <c:layout>
                <c:manualLayout>
                  <c:x val="-2.4375380865326144E-3"/>
                  <c:y val="-3.7681150820232642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2.4375380865326144E-3"/>
                  <c:y val="-2.6086950567853495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Лист7!$B$17:$D$17</c:f>
              <c:strCache>
                <c:ptCount val="3"/>
                <c:pt idx="0">
                  <c:v>Посещающие дошкольные образовательные и общеобразовательные учреждения</c:v>
                </c:pt>
                <c:pt idx="1">
                  <c:v>Не посещающие дошкольные образовательные и общеобразовательные учреждения</c:v>
                </c:pt>
                <c:pt idx="2">
                  <c:v>Не указавшие посещение дошкольных образовательных и общеобразовательных учреждений</c:v>
                </c:pt>
              </c:strCache>
            </c:strRef>
          </c:cat>
          <c:val>
            <c:numRef>
              <c:f>Лист7!$B$20:$D$20</c:f>
              <c:numCache>
                <c:formatCode>General</c:formatCode>
                <c:ptCount val="3"/>
                <c:pt idx="0">
                  <c:v>25267</c:v>
                </c:pt>
                <c:pt idx="1">
                  <c:v>1423</c:v>
                </c:pt>
                <c:pt idx="2">
                  <c:v>353</c:v>
                </c:pt>
              </c:numCache>
            </c:numRef>
          </c:val>
        </c:ser>
        <c:dLbls>
          <c:showVal val="1"/>
        </c:dLbls>
        <c:gapWidth val="170"/>
        <c:overlap val="100"/>
        <c:axId val="114092288"/>
        <c:axId val="114118656"/>
      </c:barChart>
      <c:catAx>
        <c:axId val="1140922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118656"/>
        <c:crosses val="autoZero"/>
        <c:auto val="1"/>
        <c:lblAlgn val="ctr"/>
        <c:lblOffset val="100"/>
      </c:catAx>
      <c:valAx>
        <c:axId val="1141186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092288"/>
        <c:crosses val="autoZero"/>
        <c:crossBetween val="between"/>
        <c:majorUnit val="10000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694560902847297"/>
          <c:y val="0.46540218617251256"/>
          <c:w val="0.11536364406062188"/>
          <c:h val="0.2411603368856008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УРОВЕНЬ ОБРАЗОВАНИЯ НАСЕЛЕНИЯ ПО ВОЗРАСТНЫМ ГРУППАМ</a:t>
            </a:r>
          </a:p>
          <a:p>
            <a:pPr>
              <a:defRPr/>
            </a:pPr>
            <a:r>
              <a:rPr lang="ru-RU" sz="900" b="0">
                <a:latin typeface="Times New Roman" pitchFamily="18" charset="0"/>
                <a:cs typeface="Times New Roman" pitchFamily="18" charset="0"/>
              </a:rPr>
              <a:t>(на 1000  человек</a:t>
            </a:r>
            <a:r>
              <a:rPr lang="ru-RU" sz="900" b="0" baseline="0">
                <a:latin typeface="Times New Roman" pitchFamily="18" charset="0"/>
                <a:cs typeface="Times New Roman" pitchFamily="18" charset="0"/>
              </a:rPr>
              <a:t> соответствующего возраста, указавших уровень образования)</a:t>
            </a:r>
            <a:endParaRPr lang="ru-RU" sz="9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084646818447206"/>
          <c:y val="0"/>
        </c:manualLayout>
      </c:layout>
    </c:title>
    <c:plotArea>
      <c:layout>
        <c:manualLayout>
          <c:layoutTarget val="inner"/>
          <c:xMode val="edge"/>
          <c:yMode val="edge"/>
          <c:x val="0.17648569760653823"/>
          <c:y val="9.0950034915360356E-2"/>
          <c:w val="0.76005258537078668"/>
          <c:h val="0.60183370656649671"/>
        </c:manualLayout>
      </c:layout>
      <c:barChart>
        <c:barDir val="bar"/>
        <c:grouping val="stacked"/>
        <c:ser>
          <c:idx val="0"/>
          <c:order val="0"/>
          <c:tx>
            <c:strRef>
              <c:f>Лист2!$B$61</c:f>
              <c:strCache>
                <c:ptCount val="1"/>
                <c:pt idx="0">
                  <c:v>Высшее (включая послевузовское)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Лист2!$A$62:$A$73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Лист2!$B$62:$B$73</c:f>
              <c:numCache>
                <c:formatCode>General</c:formatCode>
                <c:ptCount val="12"/>
                <c:pt idx="0">
                  <c:v>88</c:v>
                </c:pt>
                <c:pt idx="1">
                  <c:v>171</c:v>
                </c:pt>
                <c:pt idx="2">
                  <c:v>175</c:v>
                </c:pt>
                <c:pt idx="3">
                  <c:v>158</c:v>
                </c:pt>
                <c:pt idx="4">
                  <c:v>169</c:v>
                </c:pt>
                <c:pt idx="5">
                  <c:v>191</c:v>
                </c:pt>
                <c:pt idx="6">
                  <c:v>205</c:v>
                </c:pt>
                <c:pt idx="7">
                  <c:v>212</c:v>
                </c:pt>
                <c:pt idx="8">
                  <c:v>234</c:v>
                </c:pt>
                <c:pt idx="9">
                  <c:v>247</c:v>
                </c:pt>
                <c:pt idx="10">
                  <c:v>131</c:v>
                </c:pt>
              </c:numCache>
            </c:numRef>
          </c:val>
        </c:ser>
        <c:ser>
          <c:idx val="1"/>
          <c:order val="1"/>
          <c:tx>
            <c:strRef>
              <c:f>Лист2!$C$61</c:f>
              <c:strCache>
                <c:ptCount val="1"/>
                <c:pt idx="0">
                  <c:v>Неполное высшее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Лист2!$A$62:$A$73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Лист2!$C$62:$C$73</c:f>
              <c:numCache>
                <c:formatCode>General</c:formatCode>
                <c:ptCount val="12"/>
                <c:pt idx="0">
                  <c:v>5</c:v>
                </c:pt>
                <c:pt idx="1">
                  <c:v>8</c:v>
                </c:pt>
                <c:pt idx="2">
                  <c:v>9</c:v>
                </c:pt>
                <c:pt idx="3">
                  <c:v>8</c:v>
                </c:pt>
                <c:pt idx="4">
                  <c:v>10</c:v>
                </c:pt>
                <c:pt idx="5">
                  <c:v>14</c:v>
                </c:pt>
                <c:pt idx="6">
                  <c:v>20</c:v>
                </c:pt>
                <c:pt idx="7">
                  <c:v>25</c:v>
                </c:pt>
                <c:pt idx="8">
                  <c:v>33</c:v>
                </c:pt>
                <c:pt idx="9">
                  <c:v>51</c:v>
                </c:pt>
                <c:pt idx="10">
                  <c:v>130</c:v>
                </c:pt>
                <c:pt idx="1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Лист2!$D$61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Лист2!$A$62:$A$73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Лист2!$D$62:$D$73</c:f>
              <c:numCache>
                <c:formatCode>General</c:formatCode>
                <c:ptCount val="12"/>
                <c:pt idx="0">
                  <c:v>187</c:v>
                </c:pt>
                <c:pt idx="1">
                  <c:v>274</c:v>
                </c:pt>
                <c:pt idx="2">
                  <c:v>357</c:v>
                </c:pt>
                <c:pt idx="3">
                  <c:v>369</c:v>
                </c:pt>
                <c:pt idx="4">
                  <c:v>384</c:v>
                </c:pt>
                <c:pt idx="5">
                  <c:v>385</c:v>
                </c:pt>
                <c:pt idx="6">
                  <c:v>383</c:v>
                </c:pt>
                <c:pt idx="7">
                  <c:v>340</c:v>
                </c:pt>
                <c:pt idx="8">
                  <c:v>281</c:v>
                </c:pt>
                <c:pt idx="9">
                  <c:v>263</c:v>
                </c:pt>
                <c:pt idx="10">
                  <c:v>265</c:v>
                </c:pt>
                <c:pt idx="11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Лист2!$E$61</c:f>
              <c:strCache>
                <c:ptCount val="1"/>
                <c:pt idx="0">
                  <c:v>Начальное профессиональное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Лист2!$A$62:$A$73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Лист2!$E$62:$E$73</c:f>
              <c:numCache>
                <c:formatCode>General</c:formatCode>
                <c:ptCount val="12"/>
                <c:pt idx="0">
                  <c:v>19</c:v>
                </c:pt>
                <c:pt idx="1">
                  <c:v>28</c:v>
                </c:pt>
                <c:pt idx="2">
                  <c:v>38</c:v>
                </c:pt>
                <c:pt idx="3">
                  <c:v>44</c:v>
                </c:pt>
                <c:pt idx="4">
                  <c:v>45</c:v>
                </c:pt>
                <c:pt idx="5">
                  <c:v>45</c:v>
                </c:pt>
                <c:pt idx="6">
                  <c:v>44</c:v>
                </c:pt>
                <c:pt idx="7">
                  <c:v>40</c:v>
                </c:pt>
                <c:pt idx="8">
                  <c:v>37</c:v>
                </c:pt>
                <c:pt idx="9">
                  <c:v>41</c:v>
                </c:pt>
                <c:pt idx="10">
                  <c:v>55</c:v>
                </c:pt>
                <c:pt idx="11">
                  <c:v>34</c:v>
                </c:pt>
              </c:numCache>
            </c:numRef>
          </c:val>
        </c:ser>
        <c:ser>
          <c:idx val="4"/>
          <c:order val="4"/>
          <c:tx>
            <c:strRef>
              <c:f>Лист2!$F$61</c:f>
              <c:strCache>
                <c:ptCount val="1"/>
                <c:pt idx="0">
                  <c:v>Среднее (полное) общее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Лист2!$A$62:$A$73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Лист2!$F$62:$F$73</c:f>
              <c:numCache>
                <c:formatCode>General</c:formatCode>
                <c:ptCount val="12"/>
                <c:pt idx="0">
                  <c:v>74</c:v>
                </c:pt>
                <c:pt idx="1">
                  <c:v>126</c:v>
                </c:pt>
                <c:pt idx="2">
                  <c:v>169</c:v>
                </c:pt>
                <c:pt idx="3">
                  <c:v>208</c:v>
                </c:pt>
                <c:pt idx="4">
                  <c:v>241</c:v>
                </c:pt>
                <c:pt idx="5">
                  <c:v>248</c:v>
                </c:pt>
                <c:pt idx="6">
                  <c:v>228</c:v>
                </c:pt>
                <c:pt idx="7">
                  <c:v>221</c:v>
                </c:pt>
                <c:pt idx="8">
                  <c:v>224</c:v>
                </c:pt>
                <c:pt idx="9">
                  <c:v>218</c:v>
                </c:pt>
                <c:pt idx="10">
                  <c:v>241</c:v>
                </c:pt>
                <c:pt idx="11">
                  <c:v>285</c:v>
                </c:pt>
              </c:numCache>
            </c:numRef>
          </c:val>
        </c:ser>
        <c:ser>
          <c:idx val="5"/>
          <c:order val="5"/>
          <c:tx>
            <c:strRef>
              <c:f>Лист2!$G$61</c:f>
              <c:strCache>
                <c:ptCount val="1"/>
                <c:pt idx="0">
                  <c:v>Основное общее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Лист2!$A$62:$A$73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Лист2!$G$62:$G$73</c:f>
              <c:numCache>
                <c:formatCode>General</c:formatCode>
                <c:ptCount val="12"/>
                <c:pt idx="0">
                  <c:v>188</c:v>
                </c:pt>
                <c:pt idx="1">
                  <c:v>200</c:v>
                </c:pt>
                <c:pt idx="2">
                  <c:v>176</c:v>
                </c:pt>
                <c:pt idx="3">
                  <c:v>164</c:v>
                </c:pt>
                <c:pt idx="4">
                  <c:v>122</c:v>
                </c:pt>
                <c:pt idx="5">
                  <c:v>97</c:v>
                </c:pt>
                <c:pt idx="6">
                  <c:v>99</c:v>
                </c:pt>
                <c:pt idx="7">
                  <c:v>136</c:v>
                </c:pt>
                <c:pt idx="8">
                  <c:v>155</c:v>
                </c:pt>
                <c:pt idx="9">
                  <c:v>139</c:v>
                </c:pt>
                <c:pt idx="10">
                  <c:v>138</c:v>
                </c:pt>
                <c:pt idx="11">
                  <c:v>432</c:v>
                </c:pt>
              </c:numCache>
            </c:numRef>
          </c:val>
        </c:ser>
        <c:ser>
          <c:idx val="6"/>
          <c:order val="6"/>
          <c:tx>
            <c:strRef>
              <c:f>Лист2!$H$61</c:f>
              <c:strCache>
                <c:ptCount val="1"/>
                <c:pt idx="0">
                  <c:v>Начальное общее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Лист2!$A$62:$A$73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Лист2!$H$62:$H$73</c:f>
              <c:numCache>
                <c:formatCode>General</c:formatCode>
                <c:ptCount val="12"/>
                <c:pt idx="0">
                  <c:v>402</c:v>
                </c:pt>
                <c:pt idx="1">
                  <c:v>186</c:v>
                </c:pt>
                <c:pt idx="2">
                  <c:v>72</c:v>
                </c:pt>
                <c:pt idx="3">
                  <c:v>46</c:v>
                </c:pt>
                <c:pt idx="4">
                  <c:v>25</c:v>
                </c:pt>
                <c:pt idx="5">
                  <c:v>16</c:v>
                </c:pt>
                <c:pt idx="6">
                  <c:v>16</c:v>
                </c:pt>
                <c:pt idx="7">
                  <c:v>21</c:v>
                </c:pt>
                <c:pt idx="8">
                  <c:v>29</c:v>
                </c:pt>
                <c:pt idx="9">
                  <c:v>32</c:v>
                </c:pt>
                <c:pt idx="10">
                  <c:v>32</c:v>
                </c:pt>
                <c:pt idx="11">
                  <c:v>127</c:v>
                </c:pt>
              </c:numCache>
            </c:numRef>
          </c:val>
        </c:ser>
        <c:ser>
          <c:idx val="7"/>
          <c:order val="7"/>
          <c:tx>
            <c:strRef>
              <c:f>Лист2!$I$61</c:f>
              <c:strCache>
                <c:ptCount val="1"/>
                <c:pt idx="0">
                  <c:v>Не имеют начального образования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</c:spPr>
          <c:cat>
            <c:strRef>
              <c:f>Лист2!$A$62:$A$73</c:f>
              <c:strCache>
                <c:ptCount val="12"/>
                <c:pt idx="0">
                  <c:v>70 лет и более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15-19 лет</c:v>
                </c:pt>
              </c:strCache>
            </c:strRef>
          </c:cat>
          <c:val>
            <c:numRef>
              <c:f>Лист2!$I$62:$I$73</c:f>
              <c:numCache>
                <c:formatCode>General</c:formatCode>
                <c:ptCount val="12"/>
                <c:pt idx="0">
                  <c:v>37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7</c:v>
                </c:pt>
                <c:pt idx="9">
                  <c:v>9</c:v>
                </c:pt>
                <c:pt idx="10">
                  <c:v>8</c:v>
                </c:pt>
                <c:pt idx="11">
                  <c:v>8</c:v>
                </c:pt>
              </c:numCache>
            </c:numRef>
          </c:val>
        </c:ser>
        <c:gapWidth val="36"/>
        <c:overlap val="100"/>
        <c:axId val="113104768"/>
        <c:axId val="113106304"/>
      </c:barChart>
      <c:catAx>
        <c:axId val="1131047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106304"/>
        <c:crosses val="autoZero"/>
        <c:auto val="1"/>
        <c:lblAlgn val="ctr"/>
        <c:lblOffset val="100"/>
      </c:catAx>
      <c:valAx>
        <c:axId val="113106304"/>
        <c:scaling>
          <c:orientation val="minMax"/>
          <c:max val="1000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</a:p>
            </c:rich>
          </c:tx>
          <c:layout>
            <c:manualLayout>
              <c:xMode val="edge"/>
              <c:yMode val="edge"/>
              <c:x val="0.48081436172409819"/>
              <c:y val="0.75162506647453486"/>
            </c:manualLayout>
          </c:layout>
        </c:title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104768"/>
        <c:crosses val="autoZero"/>
        <c:crossBetween val="between"/>
        <c:majorUnit val="100"/>
        <c:minorUnit val="100"/>
      </c:valAx>
    </c:plotArea>
    <c:legend>
      <c:legendPos val="b"/>
      <c:layout>
        <c:manualLayout>
          <c:xMode val="edge"/>
          <c:yMode val="edge"/>
          <c:x val="5.7507251173288122E-2"/>
          <c:y val="0.8060043801714325"/>
          <c:w val="0.89899582166940251"/>
          <c:h val="0.1427686571858257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ОБРАЗОВАТЕЛЬНЫЙ УРОВЕНЬ ГОРОДСКОГО НАСЕЛЕНИЯ</a:t>
            </a:r>
          </a:p>
          <a:p>
            <a:pPr>
              <a:defRPr/>
            </a:pPr>
            <a:r>
              <a:rPr lang="ru-RU" sz="900" b="0">
                <a:latin typeface="Times New Roman" pitchFamily="18" charset="0"/>
                <a:cs typeface="Times New Roman" pitchFamily="18" charset="0"/>
              </a:rPr>
              <a:t>(на</a:t>
            </a:r>
            <a:r>
              <a:rPr lang="ru-RU" sz="900" b="0" baseline="0">
                <a:latin typeface="Times New Roman" pitchFamily="18" charset="0"/>
                <a:cs typeface="Times New Roman" pitchFamily="18" charset="0"/>
              </a:rPr>
              <a:t> 1000 человек в возрасте 15 лет и более, указавших уровень образования)</a:t>
            </a:r>
            <a:r>
              <a:rPr lang="ru-RU" sz="900" b="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82E-2"/>
          <c:y val="0.3611111111111111"/>
          <c:w val="0.94444444444444464"/>
          <c:h val="0.30240157480315022"/>
        </c:manualLayout>
      </c:layout>
      <c:lineChart>
        <c:grouping val="standard"/>
        <c:ser>
          <c:idx val="0"/>
          <c:order val="0"/>
          <c:tx>
            <c:strRef>
              <c:f>Лист3!$B$2</c:f>
              <c:strCache>
                <c:ptCount val="1"/>
                <c:pt idx="0">
                  <c:v>2010г.</c:v>
                </c:pt>
              </c:strCache>
            </c:strRef>
          </c:tx>
          <c:spPr>
            <a:ln w="34925">
              <a:prstDash val="sysDash"/>
              <a:beve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7777777777777891E-2"/>
                  <c:y val="-2.944269190325974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333333333333334E-2"/>
                  <c:y val="-4.626708727655097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0000000000000093E-2"/>
                  <c:y val="-2.523659305993691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1.0854378496805565E-2"/>
                  <c:y val="8.4121070543931517E-3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1666666666666664E-2"/>
                  <c:y val="-3.785488958990544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1666666666666664E-2"/>
                  <c:y val="2.523659305993691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Лист3!$A$3:$A$8</c:f>
              <c:strCache>
                <c:ptCount val="6"/>
                <c:pt idx="0">
                  <c:v>высшее (включая послевузовское образование)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</c:v>
                </c:pt>
                <c:pt idx="5">
                  <c:v>основное</c:v>
                </c:pt>
              </c:strCache>
            </c:strRef>
          </c:cat>
          <c:val>
            <c:numRef>
              <c:f>Лист3!$B$3:$B$8</c:f>
              <c:numCache>
                <c:formatCode>General</c:formatCode>
                <c:ptCount val="6"/>
                <c:pt idx="0">
                  <c:v>206</c:v>
                </c:pt>
                <c:pt idx="1">
                  <c:v>45</c:v>
                </c:pt>
                <c:pt idx="2">
                  <c:v>320</c:v>
                </c:pt>
                <c:pt idx="3">
                  <c:v>35</c:v>
                </c:pt>
                <c:pt idx="4">
                  <c:v>205</c:v>
                </c:pt>
                <c:pt idx="5">
                  <c:v>130</c:v>
                </c:pt>
              </c:numCache>
            </c:numRef>
          </c:val>
        </c:ser>
        <c:ser>
          <c:idx val="1"/>
          <c:order val="1"/>
          <c:tx>
            <c:strRef>
              <c:f>Лист3!$C$2</c:f>
              <c:strCache>
                <c:ptCount val="1"/>
                <c:pt idx="0">
                  <c:v>2002г.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0555555555555551E-2"/>
                  <c:y val="4.206098843322813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9.1018034510392213E-4"/>
                  <c:y val="5.2281316497841904E-3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8674136321195144E-2"/>
                  <c:y val="4.7740835464620567E-2"/>
                </c:manualLayout>
              </c:layout>
              <c:showVal val="1"/>
            </c:dLbl>
            <c:dLbl>
              <c:idx val="3"/>
              <c:layout>
                <c:manualLayout>
                  <c:x val="-2.485998073770191E-2"/>
                  <c:y val="-4.2061072289237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333333333333334E-2"/>
                  <c:y val="3.785488958990544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0.05"/>
                  <c:y val="-3.7854889589905447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Лист3!$A$3:$A$8</c:f>
              <c:strCache>
                <c:ptCount val="6"/>
                <c:pt idx="0">
                  <c:v>высшее (включая послевузовское образование)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</c:v>
                </c:pt>
                <c:pt idx="5">
                  <c:v>основное</c:v>
                </c:pt>
              </c:strCache>
            </c:strRef>
          </c:cat>
          <c:val>
            <c:numRef>
              <c:f>Лист3!$C$3:$C$8</c:f>
              <c:numCache>
                <c:formatCode>General</c:formatCode>
                <c:ptCount val="6"/>
                <c:pt idx="0">
                  <c:v>141</c:v>
                </c:pt>
                <c:pt idx="1">
                  <c:v>28</c:v>
                </c:pt>
                <c:pt idx="2">
                  <c:v>285</c:v>
                </c:pt>
                <c:pt idx="3">
                  <c:v>107</c:v>
                </c:pt>
                <c:pt idx="4">
                  <c:v>204</c:v>
                </c:pt>
                <c:pt idx="5">
                  <c:v>158</c:v>
                </c:pt>
              </c:numCache>
            </c:numRef>
          </c:val>
        </c:ser>
        <c:dLbls>
          <c:showVal val="1"/>
        </c:dLbls>
        <c:marker val="1"/>
        <c:axId val="113137152"/>
        <c:axId val="113138688"/>
      </c:lineChart>
      <c:catAx>
        <c:axId val="11313715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19050">
            <a:solidFill>
              <a:srgbClr val="1F497D">
                <a:lumMod val="75000"/>
              </a:srgbClr>
            </a:solidFill>
          </a:ln>
          <a:effectLst>
            <a:outerShdw blurRad="50800" dist="50800" dir="5400000" algn="ctr" rotWithShape="0">
              <a:schemeClr val="bg1">
                <a:lumMod val="65000"/>
              </a:schemeClr>
            </a:outerShdw>
          </a:effectLst>
        </c:spPr>
        <c:txPr>
          <a:bodyPr/>
          <a:lstStyle/>
          <a:p>
            <a:pPr>
              <a:defRPr sz="75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138688"/>
        <c:crosses val="autoZero"/>
        <c:auto val="1"/>
        <c:lblAlgn val="ctr"/>
        <c:lblOffset val="100"/>
      </c:catAx>
      <c:valAx>
        <c:axId val="113138688"/>
        <c:scaling>
          <c:orientation val="minMax"/>
        </c:scaling>
        <c:delete val="1"/>
        <c:axPos val="l"/>
        <c:numFmt formatCode="General" sourceLinked="1"/>
        <c:tickLblPos val="nextTo"/>
        <c:crossAx val="113137152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33520442297653968"/>
          <c:y val="0.86030972471152101"/>
          <c:w val="0.35199997059191135"/>
          <c:h val="7.489914144363681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ОБРАЗОВАТЕЛЬНЫЙ УРОВЕНЬ СЕЛЬСКОГО НАСЕЛЕНИЯ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900" b="0">
                <a:latin typeface="Times New Roman" pitchFamily="18" charset="0"/>
                <a:cs typeface="Times New Roman" pitchFamily="18" charset="0"/>
              </a:rPr>
              <a:t>(на</a:t>
            </a:r>
            <a:r>
              <a:rPr lang="ru-RU" sz="900" b="0" baseline="0">
                <a:latin typeface="Times New Roman" pitchFamily="18" charset="0"/>
                <a:cs typeface="Times New Roman" pitchFamily="18" charset="0"/>
              </a:rPr>
              <a:t> 1000 человек в возрасте 15 лет и более, указавших уровень образования) </a:t>
            </a:r>
            <a:endParaRPr lang="ru-RU" sz="900" b="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Лист3!$B$10</c:f>
              <c:strCache>
                <c:ptCount val="1"/>
                <c:pt idx="0">
                  <c:v>2010г.</c:v>
                </c:pt>
              </c:strCache>
            </c:strRef>
          </c:tx>
          <c:spPr>
            <a:ln w="34925">
              <a:solidFill>
                <a:srgbClr val="394BCD"/>
              </a:solidFill>
              <a:prstDash val="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4444444444444502E-2"/>
                  <c:y val="-4.166666666666666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1390782445900559E-2"/>
                  <c:y val="-5.070691992884791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6309197364315477E-2"/>
                  <c:y val="-1.976912838501824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3333333333333367E-3"/>
                  <c:y val="2.314814814814814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88888888888889E-2"/>
                  <c:y val="-3.240740740740745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1666721729713904E-2"/>
                  <c:y val="-2.439875110397930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Лист3!$A$11:$A$16</c:f>
              <c:strCache>
                <c:ptCount val="6"/>
                <c:pt idx="0">
                  <c:v>высшее (включая послевузовское образование)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</c:v>
                </c:pt>
                <c:pt idx="5">
                  <c:v>основное</c:v>
                </c:pt>
              </c:strCache>
            </c:strRef>
          </c:cat>
          <c:val>
            <c:numRef>
              <c:f>Лист3!$B$11:$B$16</c:f>
              <c:numCache>
                <c:formatCode>General</c:formatCode>
                <c:ptCount val="6"/>
                <c:pt idx="0">
                  <c:v>84</c:v>
                </c:pt>
                <c:pt idx="1">
                  <c:v>19</c:v>
                </c:pt>
                <c:pt idx="2">
                  <c:v>237</c:v>
                </c:pt>
                <c:pt idx="3">
                  <c:v>50</c:v>
                </c:pt>
                <c:pt idx="4">
                  <c:v>234</c:v>
                </c:pt>
                <c:pt idx="5">
                  <c:v>243</c:v>
                </c:pt>
              </c:numCache>
            </c:numRef>
          </c:val>
        </c:ser>
        <c:ser>
          <c:idx val="1"/>
          <c:order val="1"/>
          <c:tx>
            <c:strRef>
              <c:f>Лист3!$C$10</c:f>
              <c:strCache>
                <c:ptCount val="1"/>
                <c:pt idx="0">
                  <c:v>2002г.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2855532918525121E-2"/>
                  <c:y val="1.5349976987473723E-4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1.0296055650386715E-3"/>
                  <c:y val="1.288452687489894E-3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0240882477102998E-2"/>
                  <c:y val="5.239566618153777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888888888888889E-2"/>
                  <c:y val="-5.555555555555545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4285189875741057E-2"/>
                  <c:y val="3.975768431789627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325558431070242E-2"/>
                  <c:y val="4.607679964175095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Лист3!$A$11:$A$16</c:f>
              <c:strCache>
                <c:ptCount val="6"/>
                <c:pt idx="0">
                  <c:v>высшее (включая послевузовское образование)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</c:v>
                </c:pt>
                <c:pt idx="5">
                  <c:v>основное</c:v>
                </c:pt>
              </c:strCache>
            </c:strRef>
          </c:cat>
          <c:val>
            <c:numRef>
              <c:f>Лист3!$C$11:$C$16</c:f>
              <c:numCache>
                <c:formatCode>General</c:formatCode>
                <c:ptCount val="6"/>
                <c:pt idx="0">
                  <c:v>57</c:v>
                </c:pt>
                <c:pt idx="1">
                  <c:v>10</c:v>
                </c:pt>
                <c:pt idx="2">
                  <c:v>199</c:v>
                </c:pt>
                <c:pt idx="3">
                  <c:v>135</c:v>
                </c:pt>
                <c:pt idx="4">
                  <c:v>189</c:v>
                </c:pt>
                <c:pt idx="5">
                  <c:v>240</c:v>
                </c:pt>
              </c:numCache>
            </c:numRef>
          </c:val>
        </c:ser>
        <c:dLbls>
          <c:showVal val="1"/>
        </c:dLbls>
        <c:marker val="1"/>
        <c:axId val="113177344"/>
        <c:axId val="113178880"/>
      </c:lineChart>
      <c:catAx>
        <c:axId val="11317734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19050">
            <a:solidFill>
              <a:schemeClr val="tx1"/>
            </a:solidFill>
          </a:ln>
          <a:effectLst>
            <a:outerShdw blurRad="50800" dist="50800" dir="5400000" algn="ctr" rotWithShape="0">
              <a:schemeClr val="bg1">
                <a:lumMod val="75000"/>
              </a:schemeClr>
            </a:outerShdw>
          </a:effectLst>
        </c:spPr>
        <c:txPr>
          <a:bodyPr/>
          <a:lstStyle/>
          <a:p>
            <a:pPr>
              <a:defRPr sz="753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178880"/>
        <c:crosses val="autoZero"/>
        <c:auto val="1"/>
        <c:lblAlgn val="ctr"/>
        <c:lblOffset val="100"/>
      </c:catAx>
      <c:valAx>
        <c:axId val="113178880"/>
        <c:scaling>
          <c:orientation val="minMax"/>
        </c:scaling>
        <c:delete val="1"/>
        <c:axPos val="l"/>
        <c:numFmt formatCode="General" sourceLinked="1"/>
        <c:tickLblPos val="nextTo"/>
        <c:crossAx val="113177344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31678696107042659"/>
          <c:y val="0.89900735156920553"/>
          <c:w val="0.35523726667033723"/>
          <c:h val="6.6237514149593904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Лист4!$A$8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dLbls>
            <c:dLbl>
              <c:idx val="2"/>
              <c:layout>
                <c:manualLayout>
                  <c:x val="-4.4444444444444514E-3"/>
                  <c:y val="8.2815734989648056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1.242236024844728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Лист4!$B$7:$I$7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Лист4!$B$8:$I$8</c:f>
              <c:numCache>
                <c:formatCode>General</c:formatCode>
                <c:ptCount val="8"/>
                <c:pt idx="0">
                  <c:v>5</c:v>
                </c:pt>
                <c:pt idx="1">
                  <c:v>125</c:v>
                </c:pt>
                <c:pt idx="2">
                  <c:v>438</c:v>
                </c:pt>
                <c:pt idx="3">
                  <c:v>296</c:v>
                </c:pt>
                <c:pt idx="4">
                  <c:v>26</c:v>
                </c:pt>
                <c:pt idx="5">
                  <c:v>50</c:v>
                </c:pt>
                <c:pt idx="6">
                  <c:v>60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Лист4!$A$9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2"/>
              <c:layout>
                <c:manualLayout>
                  <c:x val="-4.4444444444444514E-3"/>
                  <c:y val="-1.24223602484472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2222222222222292E-3"/>
                  <c:y val="-1.242236024844728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Лист4!$B$7:$I$7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Лист4!$B$9:$I$9</c:f>
              <c:numCache>
                <c:formatCode>General</c:formatCode>
                <c:ptCount val="8"/>
                <c:pt idx="0">
                  <c:v>10</c:v>
                </c:pt>
                <c:pt idx="1">
                  <c:v>130</c:v>
                </c:pt>
                <c:pt idx="2">
                  <c:v>425</c:v>
                </c:pt>
                <c:pt idx="3">
                  <c:v>275</c:v>
                </c:pt>
                <c:pt idx="4">
                  <c:v>40</c:v>
                </c:pt>
                <c:pt idx="5">
                  <c:v>88</c:v>
                </c:pt>
                <c:pt idx="6">
                  <c:v>32</c:v>
                </c:pt>
                <c:pt idx="7">
                  <c:v>0</c:v>
                </c:pt>
              </c:numCache>
            </c:numRef>
          </c:val>
        </c:ser>
        <c:dLbls>
          <c:showVal val="1"/>
        </c:dLbls>
        <c:gapWidth val="42"/>
        <c:axId val="113213440"/>
        <c:axId val="113214976"/>
      </c:barChart>
      <c:catAx>
        <c:axId val="1132134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214976"/>
        <c:crosses val="autoZero"/>
        <c:auto val="1"/>
        <c:lblAlgn val="ctr"/>
        <c:lblOffset val="100"/>
      </c:catAx>
      <c:valAx>
        <c:axId val="11321497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</a:p>
            </c:rich>
          </c:tx>
          <c:layout>
            <c:manualLayout>
              <c:xMode val="edge"/>
              <c:yMode val="edge"/>
              <c:x val="0.62256652814231239"/>
              <c:y val="0.8072232275313412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2134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7260017497814"/>
          <c:y val="0.89961004874390649"/>
          <c:w val="0.45436867891513588"/>
          <c:h val="7.416018649842691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Лист4!$A$21</c:f>
              <c:strCache>
                <c:ptCount val="1"/>
                <c:pt idx="0">
                  <c:v>Женщины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"/>
                  <c:y val="-2.11118110236221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1.388888888888897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020309354534566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1.388888888888897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9.2592592592593385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1.388888888888897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Лист4!$B$20:$I$20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Лист4!$B$21:$I$21</c:f>
              <c:numCache>
                <c:formatCode>General</c:formatCode>
                <c:ptCount val="8"/>
                <c:pt idx="0">
                  <c:v>7</c:v>
                </c:pt>
                <c:pt idx="1">
                  <c:v>18</c:v>
                </c:pt>
                <c:pt idx="2">
                  <c:v>106</c:v>
                </c:pt>
                <c:pt idx="3">
                  <c:v>226</c:v>
                </c:pt>
                <c:pt idx="4">
                  <c:v>48</c:v>
                </c:pt>
                <c:pt idx="5">
                  <c:v>261</c:v>
                </c:pt>
                <c:pt idx="6">
                  <c:v>169</c:v>
                </c:pt>
                <c:pt idx="7">
                  <c:v>165</c:v>
                </c:pt>
              </c:numCache>
            </c:numRef>
          </c:val>
        </c:ser>
        <c:ser>
          <c:idx val="1"/>
          <c:order val="1"/>
          <c:tx>
            <c:strRef>
              <c:f>Лист4!$A$22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4.3763676148796662E-3"/>
                  <c:y val="-2.7414173228346508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2222222222222292E-3"/>
                  <c:y val="-8.6299892125135027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-5.2588572059560513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8.2721360620639601E-17"/>
                  <c:y val="-9.259259259259338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Лист4!$B$20:$I$20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Лист4!$B$22:$I$22</c:f>
              <c:numCache>
                <c:formatCode>General</c:formatCode>
                <c:ptCount val="8"/>
                <c:pt idx="0">
                  <c:v>10</c:v>
                </c:pt>
                <c:pt idx="1">
                  <c:v>44</c:v>
                </c:pt>
                <c:pt idx="2">
                  <c:v>166</c:v>
                </c:pt>
                <c:pt idx="3">
                  <c:v>255</c:v>
                </c:pt>
                <c:pt idx="4">
                  <c:v>60</c:v>
                </c:pt>
                <c:pt idx="5">
                  <c:v>267</c:v>
                </c:pt>
                <c:pt idx="6">
                  <c:v>96</c:v>
                </c:pt>
                <c:pt idx="7">
                  <c:v>102</c:v>
                </c:pt>
              </c:numCache>
            </c:numRef>
          </c:val>
        </c:ser>
        <c:gapWidth val="47"/>
        <c:axId val="113241088"/>
        <c:axId val="113255168"/>
      </c:barChart>
      <c:catAx>
        <c:axId val="1132410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255168"/>
        <c:crosses val="autoZero"/>
        <c:auto val="1"/>
        <c:lblAlgn val="ctr"/>
        <c:lblOffset val="100"/>
      </c:catAx>
      <c:valAx>
        <c:axId val="11325516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241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508643919510224"/>
          <c:y val="0.89368430887886596"/>
          <c:w val="0.44775170603674525"/>
          <c:h val="7.853799828419505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Лист4!$A$34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1"/>
              <c:layout>
                <c:manualLayout>
                  <c:x val="0"/>
                  <c:y val="9.2592592592593385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388888888888897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2721360620639601E-17"/>
                  <c:y val="1.851851851851858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9.259259259259378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1.388888888888897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388888888888897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Лист4!$B$33:$I$33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Лист4!$B$34:$I$34</c:f>
              <c:numCache>
                <c:formatCode>General</c:formatCode>
                <c:ptCount val="8"/>
                <c:pt idx="0">
                  <c:v>6</c:v>
                </c:pt>
                <c:pt idx="1">
                  <c:v>18</c:v>
                </c:pt>
                <c:pt idx="2">
                  <c:v>107</c:v>
                </c:pt>
                <c:pt idx="3">
                  <c:v>197</c:v>
                </c:pt>
                <c:pt idx="4">
                  <c:v>37</c:v>
                </c:pt>
                <c:pt idx="5">
                  <c:v>268</c:v>
                </c:pt>
                <c:pt idx="6">
                  <c:v>55</c:v>
                </c:pt>
                <c:pt idx="7">
                  <c:v>312</c:v>
                </c:pt>
              </c:numCache>
            </c:numRef>
          </c:val>
        </c:ser>
        <c:ser>
          <c:idx val="1"/>
          <c:order val="1"/>
          <c:tx>
            <c:strRef>
              <c:f>Лист4!$A$35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 flip="none" rotWithShape="1"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path path="circle">
                <a:fillToRect l="100000" t="100000"/>
              </a:path>
              <a:tileRect r="-100000" b="-100000"/>
            </a:gradFill>
            <a:ln>
              <a:solidFill>
                <a:sysClr val="windowText" lastClr="000000"/>
              </a:solidFill>
            </a:ln>
          </c:spPr>
          <c:dLbls>
            <c:dLbl>
              <c:idx val="5"/>
              <c:layout>
                <c:manualLayout>
                  <c:x val="-2.2560631697687537E-3"/>
                  <c:y val="-1.388888888888897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-1.388888888888898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Лист4!$B$33:$I$33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Лист4!$B$35:$I$35</c:f>
              <c:numCache>
                <c:formatCode>General</c:formatCode>
                <c:ptCount val="8"/>
                <c:pt idx="0">
                  <c:v>11</c:v>
                </c:pt>
                <c:pt idx="1">
                  <c:v>47</c:v>
                </c:pt>
                <c:pt idx="2">
                  <c:v>171</c:v>
                </c:pt>
                <c:pt idx="3">
                  <c:v>239</c:v>
                </c:pt>
                <c:pt idx="4">
                  <c:v>45</c:v>
                </c:pt>
                <c:pt idx="5">
                  <c:v>258</c:v>
                </c:pt>
                <c:pt idx="6">
                  <c:v>47</c:v>
                </c:pt>
                <c:pt idx="7">
                  <c:v>182</c:v>
                </c:pt>
              </c:numCache>
            </c:numRef>
          </c:val>
        </c:ser>
        <c:dLbls>
          <c:showVal val="1"/>
        </c:dLbls>
        <c:gapWidth val="44"/>
        <c:axId val="113289472"/>
        <c:axId val="113315840"/>
      </c:barChart>
      <c:catAx>
        <c:axId val="11328947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315840"/>
        <c:crosses val="autoZero"/>
        <c:auto val="1"/>
        <c:lblAlgn val="ctr"/>
        <c:lblOffset val="100"/>
      </c:catAx>
      <c:valAx>
        <c:axId val="11331584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289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254735290068434"/>
          <c:y val="0.88850498687663693"/>
          <c:w val="0.48892672679874638"/>
          <c:h val="8.3717235345581842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Лист4!$A$51</c:f>
              <c:strCache>
                <c:ptCount val="1"/>
                <c:pt idx="0">
                  <c:v>Женщины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1"/>
              <c:layout>
                <c:manualLayout>
                  <c:x val="0"/>
                  <c:y val="1.388888888888897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851851851851858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1.388888888888897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Лист4!$B$50:$I$50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Лист4!$B$51:$I$51</c:f>
              <c:numCache>
                <c:formatCode>General</c:formatCode>
                <c:ptCount val="8"/>
                <c:pt idx="0">
                  <c:v>5</c:v>
                </c:pt>
                <c:pt idx="1">
                  <c:v>15</c:v>
                </c:pt>
                <c:pt idx="2">
                  <c:v>123</c:v>
                </c:pt>
                <c:pt idx="3">
                  <c:v>210</c:v>
                </c:pt>
                <c:pt idx="4">
                  <c:v>31</c:v>
                </c:pt>
                <c:pt idx="5">
                  <c:v>292</c:v>
                </c:pt>
                <c:pt idx="6">
                  <c:v>37</c:v>
                </c:pt>
                <c:pt idx="7">
                  <c:v>287</c:v>
                </c:pt>
              </c:numCache>
            </c:numRef>
          </c:val>
        </c:ser>
        <c:ser>
          <c:idx val="1"/>
          <c:order val="1"/>
          <c:tx>
            <c:strRef>
              <c:f>Лист4!$A$52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Lbls>
            <c:dLbl>
              <c:idx val="5"/>
              <c:layout>
                <c:manualLayout>
                  <c:x val="0"/>
                  <c:y val="-9.2592592592593385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-9.259259259259338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Лист4!$B$50:$I$50</c:f>
              <c:strCache>
                <c:ptCount val="8"/>
                <c:pt idx="0">
                  <c:v>Не имеют начального образования</c:v>
                </c:pt>
                <c:pt idx="1">
                  <c:v>Начальное общее</c:v>
                </c:pt>
                <c:pt idx="2">
                  <c:v>Основное общее</c:v>
                </c:pt>
                <c:pt idx="3">
                  <c:v>Среднее (полное) общее</c:v>
                </c:pt>
                <c:pt idx="4">
                  <c:v>Начальное профессиональное</c:v>
                </c:pt>
                <c:pt idx="5">
                  <c:v>Среднее профессиональное</c:v>
                </c:pt>
                <c:pt idx="6">
                  <c:v>Неполное высшее 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Лист4!$B$52:$I$52</c:f>
              <c:numCache>
                <c:formatCode>General</c:formatCode>
                <c:ptCount val="8"/>
                <c:pt idx="0">
                  <c:v>8</c:v>
                </c:pt>
                <c:pt idx="1">
                  <c:v>42</c:v>
                </c:pt>
                <c:pt idx="2">
                  <c:v>188</c:v>
                </c:pt>
                <c:pt idx="3">
                  <c:v>238</c:v>
                </c:pt>
                <c:pt idx="4">
                  <c:v>44</c:v>
                </c:pt>
                <c:pt idx="5">
                  <c:v>271</c:v>
                </c:pt>
                <c:pt idx="6">
                  <c:v>29</c:v>
                </c:pt>
                <c:pt idx="7">
                  <c:v>180</c:v>
                </c:pt>
              </c:numCache>
            </c:numRef>
          </c:val>
        </c:ser>
        <c:dLbls>
          <c:showVal val="1"/>
        </c:dLbls>
        <c:gapWidth val="50"/>
        <c:axId val="113337856"/>
        <c:axId val="113339392"/>
      </c:barChart>
      <c:catAx>
        <c:axId val="1133378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339392"/>
        <c:crosses val="autoZero"/>
        <c:auto val="1"/>
        <c:lblAlgn val="ctr"/>
        <c:lblOffset val="100"/>
      </c:catAx>
      <c:valAx>
        <c:axId val="11333939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900" b="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337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459433445182675"/>
          <c:y val="0.89368442581041008"/>
          <c:w val="0.44927199889487635"/>
          <c:h val="7.8537682789651383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F42E68-7CC3-4A2D-BF30-8871E87A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УРОВЕНЬ ОБРАЗОВАНИЯ НАСЕЛЕНИЯ ЗАБАЙКАЛЬСКОГО КРАЯ</vt:lpstr>
    </vt:vector>
  </TitlesOfParts>
  <Company/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УРОВЕНЬ ОБРАЗОВАНИЯ НАСЕЛЕНИЯ ЗАБАЙКАЛЬСКОГО КРАЯ</dc:title>
  <dc:subject/>
  <dc:creator>perepis1</dc:creator>
  <cp:keywords/>
  <dc:description/>
  <cp:lastModifiedBy>perepis1</cp:lastModifiedBy>
  <cp:revision>16</cp:revision>
  <cp:lastPrinted>2013-05-08T05:01:00Z</cp:lastPrinted>
  <dcterms:created xsi:type="dcterms:W3CDTF">2013-05-08T02:12:00Z</dcterms:created>
  <dcterms:modified xsi:type="dcterms:W3CDTF">2013-05-16T22:50:00Z</dcterms:modified>
</cp:coreProperties>
</file>